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5D6A" w14:textId="4AB2A3A9" w:rsidR="00717E0A" w:rsidRPr="00A72700" w:rsidRDefault="00717E0A" w:rsidP="00717E0A">
      <w:pPr>
        <w:jc w:val="center"/>
        <w:rPr>
          <w:sz w:val="22"/>
          <w:szCs w:val="22"/>
        </w:rPr>
      </w:pPr>
    </w:p>
    <w:p w14:paraId="58239023" w14:textId="77777777" w:rsidR="00717E0A" w:rsidRPr="00A72700" w:rsidRDefault="00717E0A" w:rsidP="00717E0A">
      <w:pPr>
        <w:spacing w:before="5" w:line="110" w:lineRule="auto"/>
        <w:jc w:val="left"/>
        <w:rPr>
          <w:sz w:val="22"/>
          <w:szCs w:val="22"/>
        </w:rPr>
      </w:pPr>
    </w:p>
    <w:p w14:paraId="675D6674" w14:textId="77777777" w:rsidR="00717E0A" w:rsidRPr="00A72700" w:rsidRDefault="00717E0A" w:rsidP="00717E0A">
      <w:pPr>
        <w:pBdr>
          <w:bottom w:val="single" w:sz="12" w:space="0" w:color="000000"/>
        </w:pBdr>
        <w:jc w:val="left"/>
        <w:rPr>
          <w:sz w:val="22"/>
          <w:szCs w:val="22"/>
        </w:rPr>
      </w:pPr>
    </w:p>
    <w:p w14:paraId="053064E2" w14:textId="57149617" w:rsidR="00717E0A" w:rsidRPr="00A72700" w:rsidRDefault="00717E0A" w:rsidP="00717E0A">
      <w:pPr>
        <w:jc w:val="left"/>
        <w:rPr>
          <w:sz w:val="22"/>
          <w:szCs w:val="22"/>
        </w:rPr>
      </w:pPr>
    </w:p>
    <w:p w14:paraId="4BCEC21A" w14:textId="77777777" w:rsidR="00CC4A09" w:rsidRPr="00A72700" w:rsidRDefault="00CC4A09" w:rsidP="00717E0A">
      <w:pPr>
        <w:jc w:val="left"/>
        <w:rPr>
          <w:sz w:val="22"/>
          <w:szCs w:val="22"/>
        </w:rPr>
      </w:pPr>
    </w:p>
    <w:p w14:paraId="2C9AE56E" w14:textId="77777777" w:rsidR="00717E0A" w:rsidRPr="00A72700" w:rsidRDefault="00717E0A" w:rsidP="00717E0A">
      <w:pPr>
        <w:jc w:val="center"/>
        <w:rPr>
          <w:sz w:val="22"/>
          <w:szCs w:val="22"/>
        </w:rPr>
      </w:pPr>
    </w:p>
    <w:p w14:paraId="5644005C" w14:textId="3586C9FE" w:rsidR="00B05DEA" w:rsidRDefault="000D1D7A" w:rsidP="00B05DEA">
      <w:pPr>
        <w:jc w:val="center"/>
        <w:rPr>
          <w:b/>
          <w:sz w:val="28"/>
          <w:szCs w:val="28"/>
        </w:rPr>
      </w:pPr>
      <w:r>
        <w:rPr>
          <w:b/>
          <w:sz w:val="28"/>
          <w:szCs w:val="28"/>
        </w:rPr>
        <w:t>C</w:t>
      </w:r>
      <w:r w:rsidR="000E77AA">
        <w:rPr>
          <w:b/>
          <w:sz w:val="28"/>
          <w:szCs w:val="28"/>
        </w:rPr>
        <w:t>ITYFUNDS I, LLC</w:t>
      </w:r>
    </w:p>
    <w:p w14:paraId="0EFFE4B3" w14:textId="77777777" w:rsidR="00C97D4F" w:rsidRDefault="00C97D4F" w:rsidP="00B05DEA">
      <w:pPr>
        <w:jc w:val="center"/>
        <w:rPr>
          <w:b/>
          <w:sz w:val="28"/>
          <w:szCs w:val="28"/>
        </w:rPr>
      </w:pPr>
    </w:p>
    <w:p w14:paraId="671BAC4F" w14:textId="4EC9EFDE" w:rsidR="000E77AA" w:rsidRPr="00A72700" w:rsidRDefault="000E77AA" w:rsidP="00B05DEA">
      <w:pPr>
        <w:jc w:val="center"/>
        <w:rPr>
          <w:b/>
          <w:sz w:val="28"/>
          <w:szCs w:val="28"/>
        </w:rPr>
      </w:pPr>
      <w:r>
        <w:rPr>
          <w:b/>
          <w:sz w:val="28"/>
          <w:szCs w:val="28"/>
        </w:rPr>
        <w:t xml:space="preserve">Series </w:t>
      </w:r>
      <w:r w:rsidR="00014362">
        <w:rPr>
          <w:b/>
          <w:sz w:val="28"/>
          <w:szCs w:val="28"/>
        </w:rPr>
        <w:t>#</w:t>
      </w:r>
      <w:r w:rsidR="0078541E">
        <w:rPr>
          <w:b/>
          <w:sz w:val="28"/>
          <w:szCs w:val="28"/>
        </w:rPr>
        <w:t>DALLAS</w:t>
      </w:r>
    </w:p>
    <w:p w14:paraId="07D03E4D" w14:textId="77777777" w:rsidR="00717E0A" w:rsidRPr="00A72700" w:rsidRDefault="00717E0A" w:rsidP="00717E0A">
      <w:pPr>
        <w:jc w:val="center"/>
        <w:rPr>
          <w:b/>
          <w:sz w:val="22"/>
          <w:szCs w:val="22"/>
        </w:rPr>
      </w:pPr>
    </w:p>
    <w:p w14:paraId="5AF2B715" w14:textId="1672C52E" w:rsidR="00717E0A" w:rsidRPr="00A72700" w:rsidRDefault="00717E0A" w:rsidP="00023232">
      <w:pPr>
        <w:rPr>
          <w:b/>
          <w:sz w:val="22"/>
          <w:szCs w:val="22"/>
        </w:rPr>
      </w:pPr>
    </w:p>
    <w:p w14:paraId="7726A934" w14:textId="77777777" w:rsidR="00717E0A" w:rsidRPr="00A72700" w:rsidRDefault="00717E0A" w:rsidP="00717E0A">
      <w:pPr>
        <w:rPr>
          <w:b/>
          <w:sz w:val="22"/>
          <w:szCs w:val="22"/>
        </w:rPr>
      </w:pPr>
    </w:p>
    <w:p w14:paraId="21363364" w14:textId="77777777" w:rsidR="00717E0A" w:rsidRPr="00A72700" w:rsidRDefault="00717E0A" w:rsidP="00717E0A">
      <w:pPr>
        <w:jc w:val="center"/>
        <w:rPr>
          <w:b/>
          <w:sz w:val="22"/>
          <w:szCs w:val="22"/>
        </w:rPr>
      </w:pPr>
      <w:r w:rsidRPr="00A72700">
        <w:rPr>
          <w:b/>
          <w:sz w:val="22"/>
          <w:szCs w:val="22"/>
        </w:rPr>
        <w:t>____________________________</w:t>
      </w:r>
    </w:p>
    <w:p w14:paraId="375E54C7" w14:textId="77777777" w:rsidR="00717E0A" w:rsidRPr="00A72700" w:rsidRDefault="00717E0A" w:rsidP="00717E0A">
      <w:pPr>
        <w:rPr>
          <w:b/>
          <w:sz w:val="22"/>
          <w:szCs w:val="22"/>
        </w:rPr>
      </w:pPr>
    </w:p>
    <w:p w14:paraId="38E71AC7" w14:textId="1AD09A13" w:rsidR="00717E0A" w:rsidRDefault="004F41DD" w:rsidP="00717E0A">
      <w:pPr>
        <w:jc w:val="center"/>
        <w:rPr>
          <w:b/>
        </w:rPr>
      </w:pPr>
      <w:r>
        <w:rPr>
          <w:b/>
        </w:rPr>
        <w:t>FORM</w:t>
      </w:r>
    </w:p>
    <w:p w14:paraId="4FB39083" w14:textId="36BBC19D" w:rsidR="004F41DD" w:rsidRDefault="004F41DD" w:rsidP="00717E0A">
      <w:pPr>
        <w:jc w:val="center"/>
        <w:rPr>
          <w:b/>
        </w:rPr>
      </w:pPr>
    </w:p>
    <w:p w14:paraId="5BFF7D93" w14:textId="68E1594D" w:rsidR="004F41DD" w:rsidRDefault="004F41DD" w:rsidP="00717E0A">
      <w:pPr>
        <w:jc w:val="center"/>
        <w:rPr>
          <w:b/>
        </w:rPr>
      </w:pPr>
      <w:r>
        <w:rPr>
          <w:b/>
        </w:rPr>
        <w:t>OF</w:t>
      </w:r>
    </w:p>
    <w:p w14:paraId="282BD49D" w14:textId="77777777" w:rsidR="004F41DD" w:rsidRPr="00A72700" w:rsidRDefault="004F41DD" w:rsidP="00717E0A">
      <w:pPr>
        <w:jc w:val="center"/>
        <w:rPr>
          <w:b/>
        </w:rPr>
      </w:pPr>
    </w:p>
    <w:p w14:paraId="14FB1EE2" w14:textId="7320677D" w:rsidR="00717E0A" w:rsidRPr="00A72700" w:rsidRDefault="00717E0A" w:rsidP="00717E0A">
      <w:pPr>
        <w:jc w:val="center"/>
        <w:rPr>
          <w:b/>
        </w:rPr>
      </w:pPr>
      <w:r w:rsidRPr="00A72700">
        <w:rPr>
          <w:b/>
        </w:rPr>
        <w:t xml:space="preserve">SUBSCRIPTION </w:t>
      </w:r>
      <w:r w:rsidR="005137AC">
        <w:rPr>
          <w:b/>
        </w:rPr>
        <w:t>AGREEMENT</w:t>
      </w:r>
    </w:p>
    <w:p w14:paraId="5001AB25" w14:textId="6B0F77EA" w:rsidR="007B762E" w:rsidRPr="00A72700" w:rsidRDefault="007B762E" w:rsidP="00717E0A">
      <w:pPr>
        <w:jc w:val="center"/>
        <w:rPr>
          <w:b/>
        </w:rPr>
      </w:pPr>
    </w:p>
    <w:p w14:paraId="4B78452B" w14:textId="024A07C5" w:rsidR="007B762E" w:rsidRPr="00A72700" w:rsidRDefault="000E77AA" w:rsidP="00717E0A">
      <w:pPr>
        <w:jc w:val="center"/>
        <w:rPr>
          <w:b/>
        </w:rPr>
      </w:pPr>
      <w:r>
        <w:rPr>
          <w:b/>
        </w:rPr>
        <w:t>June</w:t>
      </w:r>
      <w:r w:rsidR="007B762E" w:rsidRPr="00A72700">
        <w:rPr>
          <w:b/>
        </w:rPr>
        <w:t xml:space="preserve"> 2021</w:t>
      </w:r>
    </w:p>
    <w:p w14:paraId="00DC8EBC" w14:textId="77777777" w:rsidR="00717E0A" w:rsidRPr="00A72700" w:rsidRDefault="00717E0A" w:rsidP="00717E0A">
      <w:pPr>
        <w:jc w:val="center"/>
        <w:rPr>
          <w:b/>
          <w:sz w:val="22"/>
          <w:szCs w:val="22"/>
        </w:rPr>
      </w:pPr>
    </w:p>
    <w:p w14:paraId="285C727A" w14:textId="77777777" w:rsidR="00717E0A" w:rsidRPr="00A72700" w:rsidRDefault="00717E0A" w:rsidP="00717E0A">
      <w:pPr>
        <w:jc w:val="center"/>
        <w:rPr>
          <w:b/>
          <w:sz w:val="22"/>
          <w:szCs w:val="22"/>
        </w:rPr>
      </w:pPr>
      <w:r w:rsidRPr="00A72700">
        <w:rPr>
          <w:b/>
          <w:sz w:val="22"/>
          <w:szCs w:val="22"/>
        </w:rPr>
        <w:t>_____________________________</w:t>
      </w:r>
    </w:p>
    <w:p w14:paraId="7DA0844A" w14:textId="77777777" w:rsidR="00717E0A" w:rsidRPr="00A72700" w:rsidRDefault="00717E0A" w:rsidP="00717E0A">
      <w:pPr>
        <w:jc w:val="center"/>
        <w:rPr>
          <w:b/>
          <w:sz w:val="22"/>
          <w:szCs w:val="22"/>
        </w:rPr>
      </w:pPr>
    </w:p>
    <w:p w14:paraId="12000BA6" w14:textId="77777777" w:rsidR="00717E0A" w:rsidRPr="00A72700" w:rsidRDefault="00717E0A" w:rsidP="00717E0A">
      <w:pPr>
        <w:jc w:val="center"/>
        <w:rPr>
          <w:b/>
          <w:sz w:val="22"/>
          <w:szCs w:val="22"/>
        </w:rPr>
      </w:pPr>
    </w:p>
    <w:p w14:paraId="26CBABCF" w14:textId="32AA580F" w:rsidR="00717E0A" w:rsidRPr="00A72700" w:rsidRDefault="00717E0A" w:rsidP="00717E0A">
      <w:pPr>
        <w:jc w:val="center"/>
        <w:rPr>
          <w:b/>
          <w:sz w:val="22"/>
          <w:szCs w:val="22"/>
        </w:rPr>
      </w:pPr>
    </w:p>
    <w:p w14:paraId="4C010560" w14:textId="5E380A1E" w:rsidR="00CC4A09" w:rsidRPr="00A72700" w:rsidRDefault="00CC4A09" w:rsidP="00717E0A">
      <w:pPr>
        <w:jc w:val="center"/>
        <w:rPr>
          <w:b/>
          <w:sz w:val="22"/>
          <w:szCs w:val="22"/>
        </w:rPr>
      </w:pPr>
    </w:p>
    <w:p w14:paraId="26E8FD5D" w14:textId="534C91CE" w:rsidR="00CC4A09" w:rsidRPr="00A72700" w:rsidRDefault="00CC4A09" w:rsidP="00717E0A">
      <w:pPr>
        <w:jc w:val="center"/>
        <w:rPr>
          <w:b/>
          <w:sz w:val="22"/>
          <w:szCs w:val="22"/>
        </w:rPr>
      </w:pPr>
    </w:p>
    <w:p w14:paraId="3B826E71" w14:textId="15D3C064" w:rsidR="00CC4A09" w:rsidRPr="00A72700" w:rsidRDefault="00CC4A09" w:rsidP="00717E0A">
      <w:pPr>
        <w:jc w:val="center"/>
        <w:rPr>
          <w:b/>
          <w:sz w:val="22"/>
          <w:szCs w:val="22"/>
        </w:rPr>
      </w:pPr>
    </w:p>
    <w:p w14:paraId="77887FE9" w14:textId="4AA007B4" w:rsidR="00CC4A09" w:rsidRPr="00A72700" w:rsidRDefault="00CC4A09" w:rsidP="00717E0A">
      <w:pPr>
        <w:jc w:val="center"/>
        <w:rPr>
          <w:b/>
          <w:sz w:val="22"/>
          <w:szCs w:val="22"/>
        </w:rPr>
      </w:pPr>
    </w:p>
    <w:p w14:paraId="78545A2E" w14:textId="77777777" w:rsidR="00CC4A09" w:rsidRPr="00A72700" w:rsidRDefault="00CC4A09" w:rsidP="00717E0A">
      <w:pPr>
        <w:jc w:val="center"/>
        <w:rPr>
          <w:b/>
          <w:sz w:val="22"/>
          <w:szCs w:val="22"/>
        </w:rPr>
      </w:pPr>
    </w:p>
    <w:p w14:paraId="621E9B63" w14:textId="77777777" w:rsidR="00717E0A" w:rsidRPr="00A72700" w:rsidRDefault="00717E0A" w:rsidP="00717E0A">
      <w:pPr>
        <w:jc w:val="center"/>
        <w:rPr>
          <w:b/>
          <w:sz w:val="22"/>
          <w:szCs w:val="22"/>
        </w:rPr>
      </w:pPr>
    </w:p>
    <w:p w14:paraId="4B3BFD4E" w14:textId="77777777" w:rsidR="00717E0A" w:rsidRPr="00A72700" w:rsidRDefault="00717E0A" w:rsidP="00717E0A">
      <w:pPr>
        <w:jc w:val="center"/>
        <w:rPr>
          <w:b/>
          <w:sz w:val="22"/>
          <w:szCs w:val="22"/>
        </w:rPr>
      </w:pPr>
    </w:p>
    <w:p w14:paraId="114423D8" w14:textId="77777777" w:rsidR="00717E0A" w:rsidRPr="00A72700" w:rsidRDefault="00717E0A" w:rsidP="00717E0A">
      <w:pPr>
        <w:pBdr>
          <w:bottom w:val="single" w:sz="12" w:space="0" w:color="000000"/>
        </w:pBdr>
        <w:jc w:val="left"/>
        <w:rPr>
          <w:sz w:val="22"/>
          <w:szCs w:val="22"/>
        </w:rPr>
      </w:pPr>
    </w:p>
    <w:p w14:paraId="7E1FE005" w14:textId="77777777" w:rsidR="00717E0A" w:rsidRPr="00A72700" w:rsidRDefault="00717E0A" w:rsidP="00717E0A">
      <w:pPr>
        <w:jc w:val="left"/>
        <w:rPr>
          <w:sz w:val="22"/>
          <w:szCs w:val="22"/>
        </w:rPr>
      </w:pPr>
    </w:p>
    <w:p w14:paraId="27E215C1" w14:textId="77777777" w:rsidR="00717E0A" w:rsidRPr="00A72700" w:rsidRDefault="00717E0A" w:rsidP="00717E0A">
      <w:pPr>
        <w:jc w:val="center"/>
        <w:rPr>
          <w:sz w:val="22"/>
          <w:szCs w:val="22"/>
        </w:rPr>
      </w:pPr>
    </w:p>
    <w:p w14:paraId="2769635C" w14:textId="77777777" w:rsidR="00717E0A" w:rsidRPr="00A72700" w:rsidRDefault="00717E0A" w:rsidP="00717E0A">
      <w:pPr>
        <w:jc w:val="center"/>
        <w:rPr>
          <w:sz w:val="22"/>
          <w:szCs w:val="22"/>
        </w:rPr>
      </w:pPr>
    </w:p>
    <w:p w14:paraId="11157686" w14:textId="77777777" w:rsidR="00717E0A" w:rsidRPr="00A72700" w:rsidRDefault="00717E0A" w:rsidP="00717E0A">
      <w:pPr>
        <w:jc w:val="center"/>
        <w:rPr>
          <w:sz w:val="22"/>
          <w:szCs w:val="22"/>
        </w:rPr>
      </w:pPr>
    </w:p>
    <w:p w14:paraId="01A44EAA" w14:textId="6F9093F8" w:rsidR="00717E0A" w:rsidRPr="00A72700" w:rsidRDefault="00717E0A" w:rsidP="00717E0A">
      <w:pPr>
        <w:tabs>
          <w:tab w:val="left" w:pos="810"/>
          <w:tab w:val="left" w:pos="5940"/>
        </w:tabs>
        <w:jc w:val="left"/>
        <w:rPr>
          <w:sz w:val="22"/>
          <w:szCs w:val="22"/>
        </w:rPr>
      </w:pPr>
    </w:p>
    <w:p w14:paraId="176A7F1E" w14:textId="77777777" w:rsidR="00717E0A" w:rsidRPr="00A72700" w:rsidRDefault="00717E0A" w:rsidP="00717E0A">
      <w:pPr>
        <w:jc w:val="center"/>
        <w:rPr>
          <w:sz w:val="22"/>
          <w:szCs w:val="22"/>
        </w:rPr>
      </w:pPr>
    </w:p>
    <w:p w14:paraId="6B9B4D95" w14:textId="77777777" w:rsidR="00717E0A" w:rsidRPr="00A72700" w:rsidRDefault="00717E0A" w:rsidP="00717E0A">
      <w:pPr>
        <w:jc w:val="center"/>
        <w:rPr>
          <w:sz w:val="22"/>
          <w:szCs w:val="22"/>
        </w:rPr>
      </w:pPr>
    </w:p>
    <w:p w14:paraId="301388DD" w14:textId="7CB99A1A" w:rsidR="00F91C18" w:rsidRPr="00A72700" w:rsidRDefault="00F91C18" w:rsidP="00717E0A">
      <w:pPr>
        <w:jc w:val="center"/>
        <w:rPr>
          <w:b/>
          <w:sz w:val="22"/>
          <w:szCs w:val="22"/>
        </w:rPr>
        <w:sectPr w:rsidR="00F91C18" w:rsidRPr="00A72700" w:rsidSect="009F6E6C">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0" w:footer="0" w:gutter="0"/>
          <w:cols w:space="720"/>
          <w:docGrid w:linePitch="326"/>
        </w:sectPr>
      </w:pPr>
    </w:p>
    <w:p w14:paraId="3932739C" w14:textId="7D66C2E7" w:rsidR="00717E0A" w:rsidRDefault="000E77AA" w:rsidP="00717E0A">
      <w:pPr>
        <w:jc w:val="center"/>
        <w:rPr>
          <w:b/>
          <w:sz w:val="22"/>
          <w:szCs w:val="22"/>
        </w:rPr>
      </w:pPr>
      <w:r>
        <w:rPr>
          <w:b/>
          <w:sz w:val="22"/>
          <w:szCs w:val="22"/>
        </w:rPr>
        <w:lastRenderedPageBreak/>
        <w:t>CITYFUNDS I, LLC</w:t>
      </w:r>
    </w:p>
    <w:p w14:paraId="6A5005D6" w14:textId="16627970" w:rsidR="000E77AA" w:rsidRPr="00A72700" w:rsidRDefault="000E77AA" w:rsidP="00717E0A">
      <w:pPr>
        <w:jc w:val="center"/>
        <w:rPr>
          <w:b/>
          <w:sz w:val="22"/>
          <w:szCs w:val="22"/>
        </w:rPr>
      </w:pPr>
      <w:r>
        <w:rPr>
          <w:b/>
          <w:sz w:val="22"/>
          <w:szCs w:val="22"/>
        </w:rPr>
        <w:t xml:space="preserve">SERIES </w:t>
      </w:r>
      <w:r w:rsidR="00014362">
        <w:rPr>
          <w:b/>
          <w:sz w:val="22"/>
          <w:szCs w:val="22"/>
        </w:rPr>
        <w:t>#</w:t>
      </w:r>
      <w:r w:rsidR="0078541E">
        <w:rPr>
          <w:b/>
          <w:sz w:val="22"/>
          <w:szCs w:val="22"/>
        </w:rPr>
        <w:t>DALLAS</w:t>
      </w:r>
    </w:p>
    <w:p w14:paraId="793EFB1F" w14:textId="77777777" w:rsidR="00A836BE" w:rsidRPr="00A72700" w:rsidRDefault="00A836BE" w:rsidP="00717E0A">
      <w:pPr>
        <w:jc w:val="center"/>
        <w:rPr>
          <w:sz w:val="22"/>
          <w:szCs w:val="22"/>
        </w:rPr>
      </w:pPr>
    </w:p>
    <w:p w14:paraId="5F89E722" w14:textId="48A3E3F7" w:rsidR="00717E0A" w:rsidRPr="00A72700" w:rsidRDefault="005137AC" w:rsidP="00717E0A">
      <w:pPr>
        <w:jc w:val="center"/>
        <w:rPr>
          <w:b/>
          <w:sz w:val="22"/>
          <w:szCs w:val="22"/>
        </w:rPr>
      </w:pPr>
      <w:r>
        <w:rPr>
          <w:b/>
          <w:sz w:val="22"/>
          <w:szCs w:val="22"/>
        </w:rPr>
        <w:t xml:space="preserve">FORM OF </w:t>
      </w:r>
      <w:r w:rsidR="00717E0A" w:rsidRPr="00A72700">
        <w:rPr>
          <w:b/>
          <w:sz w:val="22"/>
          <w:szCs w:val="22"/>
        </w:rPr>
        <w:t>SUBSCRIPTION AGREEMENT</w:t>
      </w:r>
    </w:p>
    <w:p w14:paraId="4874FDC9" w14:textId="77777777" w:rsidR="00717E0A" w:rsidRPr="00A72700" w:rsidRDefault="00717E0A" w:rsidP="00717E0A">
      <w:pPr>
        <w:rPr>
          <w:sz w:val="22"/>
          <w:szCs w:val="22"/>
        </w:rPr>
      </w:pPr>
    </w:p>
    <w:p w14:paraId="4B38DA37" w14:textId="75699097" w:rsidR="00717E0A" w:rsidRPr="00A72700" w:rsidRDefault="000E77AA" w:rsidP="00717E0A">
      <w:pPr>
        <w:rPr>
          <w:sz w:val="22"/>
          <w:szCs w:val="22"/>
        </w:rPr>
      </w:pPr>
      <w:r>
        <w:rPr>
          <w:sz w:val="22"/>
          <w:szCs w:val="22"/>
        </w:rPr>
        <w:t>Cityfunds I, LLC</w:t>
      </w:r>
    </w:p>
    <w:p w14:paraId="158F6529" w14:textId="37FC9F82" w:rsidR="000246E6" w:rsidRPr="00A72700" w:rsidRDefault="000246E6" w:rsidP="000246E6">
      <w:pPr>
        <w:rPr>
          <w:sz w:val="22"/>
          <w:szCs w:val="22"/>
        </w:rPr>
      </w:pPr>
      <w:r w:rsidRPr="00A72700">
        <w:rPr>
          <w:sz w:val="22"/>
          <w:szCs w:val="22"/>
        </w:rPr>
        <w:t>335 Madison Avenue, 16th Floor</w:t>
      </w:r>
    </w:p>
    <w:p w14:paraId="217EAC93" w14:textId="77777777" w:rsidR="000246E6" w:rsidRPr="00A72700" w:rsidRDefault="000246E6" w:rsidP="000246E6">
      <w:pPr>
        <w:rPr>
          <w:sz w:val="22"/>
          <w:szCs w:val="22"/>
        </w:rPr>
      </w:pPr>
      <w:r w:rsidRPr="00A72700">
        <w:rPr>
          <w:sz w:val="22"/>
          <w:szCs w:val="22"/>
        </w:rPr>
        <w:t>New York, NY 10017</w:t>
      </w:r>
    </w:p>
    <w:p w14:paraId="120E67AC" w14:textId="77777777" w:rsidR="00717E0A" w:rsidRPr="00A72700" w:rsidRDefault="00717E0A" w:rsidP="00717E0A">
      <w:pPr>
        <w:rPr>
          <w:sz w:val="22"/>
          <w:szCs w:val="22"/>
        </w:rPr>
      </w:pPr>
    </w:p>
    <w:p w14:paraId="4DABF538" w14:textId="77777777" w:rsidR="00717E0A" w:rsidRPr="00A72700" w:rsidRDefault="00717E0A" w:rsidP="00717E0A">
      <w:pPr>
        <w:rPr>
          <w:sz w:val="22"/>
          <w:szCs w:val="22"/>
        </w:rPr>
      </w:pPr>
      <w:r w:rsidRPr="00A72700">
        <w:rPr>
          <w:sz w:val="22"/>
          <w:szCs w:val="22"/>
        </w:rPr>
        <w:t>Ladies and Gentlemen:</w:t>
      </w:r>
    </w:p>
    <w:p w14:paraId="58EB46F9" w14:textId="77777777" w:rsidR="00717E0A" w:rsidRPr="00A72700" w:rsidRDefault="00717E0A" w:rsidP="00717E0A">
      <w:pPr>
        <w:rPr>
          <w:sz w:val="22"/>
          <w:szCs w:val="22"/>
        </w:rPr>
      </w:pPr>
    </w:p>
    <w:p w14:paraId="7F4A51E0" w14:textId="42FCB6C5" w:rsidR="004F41DD" w:rsidRPr="00014362" w:rsidRDefault="00717E0A" w:rsidP="000E77AA">
      <w:pPr>
        <w:rPr>
          <w:sz w:val="22"/>
          <w:szCs w:val="22"/>
        </w:rPr>
      </w:pPr>
      <w:r w:rsidRPr="00A72700">
        <w:rPr>
          <w:sz w:val="22"/>
          <w:szCs w:val="22"/>
        </w:rPr>
        <w:tab/>
      </w:r>
      <w:r w:rsidR="000E77AA" w:rsidRPr="00014362">
        <w:rPr>
          <w:sz w:val="22"/>
          <w:szCs w:val="22"/>
        </w:rPr>
        <w:t>The</w:t>
      </w:r>
      <w:r w:rsidR="004F41DD" w:rsidRPr="00014362">
        <w:rPr>
          <w:sz w:val="22"/>
          <w:szCs w:val="22"/>
        </w:rPr>
        <w:t xml:space="preserve">se </w:t>
      </w:r>
      <w:r w:rsidR="000E77AA" w:rsidRPr="00014362">
        <w:rPr>
          <w:sz w:val="22"/>
          <w:szCs w:val="22"/>
        </w:rPr>
        <w:t xml:space="preserve">subscription documents </w:t>
      </w:r>
      <w:r w:rsidR="004F41DD" w:rsidRPr="00014362">
        <w:rPr>
          <w:sz w:val="22"/>
          <w:szCs w:val="22"/>
        </w:rPr>
        <w:t>are available on the Cityfunds I, LLC (the “</w:t>
      </w:r>
      <w:r w:rsidR="004F41DD" w:rsidRPr="00014362">
        <w:rPr>
          <w:b/>
          <w:bCs/>
          <w:i/>
          <w:iCs/>
          <w:sz w:val="22"/>
          <w:szCs w:val="22"/>
        </w:rPr>
        <w:t>Company</w:t>
      </w:r>
      <w:r w:rsidR="004F41DD" w:rsidRPr="00014362">
        <w:rPr>
          <w:sz w:val="22"/>
          <w:szCs w:val="22"/>
        </w:rPr>
        <w:t xml:space="preserve">”) Platform at </w:t>
      </w:r>
      <w:hyperlink r:id="rId13" w:history="1">
        <w:r w:rsidR="0078541E" w:rsidRPr="005241B3">
          <w:rPr>
            <w:rStyle w:val="Hyperlink"/>
            <w:sz w:val="22"/>
            <w:szCs w:val="22"/>
          </w:rPr>
          <w:t>www.republic.co/dallas-cityfund</w:t>
        </w:r>
      </w:hyperlink>
      <w:r w:rsidR="004F41DD" w:rsidRPr="00014362">
        <w:rPr>
          <w:sz w:val="22"/>
          <w:szCs w:val="22"/>
        </w:rPr>
        <w:t xml:space="preserve"> (the “</w:t>
      </w:r>
      <w:r w:rsidR="004F41DD" w:rsidRPr="00014362">
        <w:rPr>
          <w:b/>
          <w:bCs/>
          <w:i/>
          <w:iCs/>
          <w:sz w:val="22"/>
          <w:szCs w:val="22"/>
        </w:rPr>
        <w:t>Platform</w:t>
      </w:r>
      <w:r w:rsidR="004F41DD" w:rsidRPr="00014362">
        <w:rPr>
          <w:sz w:val="22"/>
          <w:szCs w:val="22"/>
        </w:rPr>
        <w:t xml:space="preserve">”) and </w:t>
      </w:r>
      <w:r w:rsidR="000E77AA" w:rsidRPr="00014362">
        <w:rPr>
          <w:sz w:val="22"/>
          <w:szCs w:val="22"/>
        </w:rPr>
        <w:t xml:space="preserve">must </w:t>
      </w:r>
      <w:r w:rsidR="004F41DD" w:rsidRPr="00014362">
        <w:rPr>
          <w:sz w:val="22"/>
          <w:szCs w:val="22"/>
        </w:rPr>
        <w:t>be electronically</w:t>
      </w:r>
      <w:r w:rsidR="000E77AA" w:rsidRPr="00014362">
        <w:rPr>
          <w:sz w:val="22"/>
          <w:szCs w:val="22"/>
        </w:rPr>
        <w:t xml:space="preserve"> completed and </w:t>
      </w:r>
      <w:r w:rsidR="00014362" w:rsidRPr="00014362">
        <w:rPr>
          <w:sz w:val="22"/>
          <w:szCs w:val="22"/>
        </w:rPr>
        <w:t>signed</w:t>
      </w:r>
      <w:r w:rsidR="000E77AA" w:rsidRPr="00014362">
        <w:rPr>
          <w:sz w:val="22"/>
          <w:szCs w:val="22"/>
        </w:rPr>
        <w:t xml:space="preserve"> by </w:t>
      </w:r>
      <w:r w:rsidR="00014362">
        <w:rPr>
          <w:sz w:val="22"/>
          <w:szCs w:val="22"/>
        </w:rPr>
        <w:t xml:space="preserve">each </w:t>
      </w:r>
      <w:r w:rsidR="004F41DD" w:rsidRPr="00014362">
        <w:rPr>
          <w:sz w:val="22"/>
          <w:szCs w:val="22"/>
        </w:rPr>
        <w:t xml:space="preserve">prospective </w:t>
      </w:r>
      <w:r w:rsidR="000E77AA" w:rsidRPr="00014362">
        <w:rPr>
          <w:sz w:val="22"/>
          <w:szCs w:val="22"/>
        </w:rPr>
        <w:t>investor</w:t>
      </w:r>
      <w:r w:rsidR="004F41DD" w:rsidRPr="00014362">
        <w:rPr>
          <w:sz w:val="22"/>
          <w:szCs w:val="22"/>
        </w:rPr>
        <w:t xml:space="preserve"> </w:t>
      </w:r>
      <w:r w:rsidR="00014362">
        <w:rPr>
          <w:sz w:val="22"/>
          <w:szCs w:val="22"/>
        </w:rPr>
        <w:t>(the “</w:t>
      </w:r>
      <w:r w:rsidR="00014362" w:rsidRPr="00014362">
        <w:rPr>
          <w:b/>
          <w:bCs/>
          <w:i/>
          <w:iCs/>
          <w:sz w:val="22"/>
          <w:szCs w:val="22"/>
        </w:rPr>
        <w:t>Investor</w:t>
      </w:r>
      <w:r w:rsidR="00014362">
        <w:rPr>
          <w:sz w:val="22"/>
          <w:szCs w:val="22"/>
        </w:rPr>
        <w:t xml:space="preserve">”) </w:t>
      </w:r>
      <w:r w:rsidR="004F41DD" w:rsidRPr="00014362">
        <w:rPr>
          <w:sz w:val="22"/>
          <w:szCs w:val="22"/>
        </w:rPr>
        <w:t xml:space="preserve">to subscribe for Interests </w:t>
      </w:r>
      <w:r w:rsidR="00441003" w:rsidRPr="00014362">
        <w:rPr>
          <w:sz w:val="22"/>
          <w:szCs w:val="22"/>
        </w:rPr>
        <w:t>(the “</w:t>
      </w:r>
      <w:r w:rsidR="00441003" w:rsidRPr="00014362">
        <w:rPr>
          <w:b/>
          <w:bCs/>
          <w:i/>
          <w:iCs/>
          <w:sz w:val="22"/>
          <w:szCs w:val="22"/>
        </w:rPr>
        <w:t>Interests</w:t>
      </w:r>
      <w:r w:rsidR="00441003" w:rsidRPr="00014362">
        <w:rPr>
          <w:sz w:val="22"/>
          <w:szCs w:val="22"/>
        </w:rPr>
        <w:t>”)</w:t>
      </w:r>
      <w:r w:rsidR="00441003">
        <w:rPr>
          <w:sz w:val="22"/>
          <w:szCs w:val="22"/>
        </w:rPr>
        <w:t xml:space="preserve"> </w:t>
      </w:r>
      <w:r w:rsidR="004F41DD" w:rsidRPr="00014362">
        <w:rPr>
          <w:sz w:val="22"/>
          <w:szCs w:val="22"/>
        </w:rPr>
        <w:t>in</w:t>
      </w:r>
      <w:r w:rsidR="005137AC" w:rsidRPr="00014362">
        <w:rPr>
          <w:sz w:val="22"/>
          <w:szCs w:val="22"/>
        </w:rPr>
        <w:t xml:space="preserve"> the Company’s Series </w:t>
      </w:r>
      <w:r w:rsidR="00014362" w:rsidRPr="00014362">
        <w:rPr>
          <w:sz w:val="22"/>
          <w:szCs w:val="22"/>
        </w:rPr>
        <w:t>#</w:t>
      </w:r>
      <w:r w:rsidR="0078541E">
        <w:rPr>
          <w:sz w:val="22"/>
          <w:szCs w:val="22"/>
        </w:rPr>
        <w:t>Dallas</w:t>
      </w:r>
      <w:r w:rsidR="005137AC" w:rsidRPr="00014362">
        <w:rPr>
          <w:sz w:val="22"/>
          <w:szCs w:val="22"/>
        </w:rPr>
        <w:t>.</w:t>
      </w:r>
      <w:r w:rsidR="004F41DD" w:rsidRPr="00014362">
        <w:rPr>
          <w:sz w:val="22"/>
          <w:szCs w:val="22"/>
        </w:rPr>
        <w:t xml:space="preserve"> </w:t>
      </w:r>
      <w:r w:rsidR="000E77AA" w:rsidRPr="00014362">
        <w:rPr>
          <w:sz w:val="22"/>
          <w:szCs w:val="22"/>
        </w:rPr>
        <w:t xml:space="preserve">Prospective investors should carefully </w:t>
      </w:r>
      <w:r w:rsidR="00B73FE7" w:rsidRPr="00014362">
        <w:rPr>
          <w:sz w:val="22"/>
          <w:szCs w:val="22"/>
        </w:rPr>
        <w:t xml:space="preserve">read </w:t>
      </w:r>
      <w:r w:rsidR="000E77AA" w:rsidRPr="00014362">
        <w:rPr>
          <w:sz w:val="22"/>
          <w:szCs w:val="22"/>
        </w:rPr>
        <w:t>the Private Placement Memorandum (the “</w:t>
      </w:r>
      <w:r w:rsidR="000E77AA" w:rsidRPr="00014362">
        <w:rPr>
          <w:b/>
          <w:bCs/>
          <w:i/>
          <w:iCs/>
          <w:sz w:val="22"/>
          <w:szCs w:val="22"/>
        </w:rPr>
        <w:t>PPM</w:t>
      </w:r>
      <w:r w:rsidR="000E77AA" w:rsidRPr="00014362">
        <w:rPr>
          <w:sz w:val="22"/>
          <w:szCs w:val="22"/>
        </w:rPr>
        <w:t>”) and the Operating Agreement (the “</w:t>
      </w:r>
      <w:r w:rsidR="000E77AA" w:rsidRPr="00014362">
        <w:rPr>
          <w:b/>
          <w:bCs/>
          <w:i/>
          <w:iCs/>
          <w:sz w:val="22"/>
          <w:szCs w:val="22"/>
        </w:rPr>
        <w:t>Operating Agreement</w:t>
      </w:r>
      <w:r w:rsidR="000E77AA" w:rsidRPr="00014362">
        <w:rPr>
          <w:sz w:val="22"/>
          <w:szCs w:val="22"/>
        </w:rPr>
        <w:t xml:space="preserve">”) of </w:t>
      </w:r>
      <w:r w:rsidR="004F41DD" w:rsidRPr="00014362">
        <w:rPr>
          <w:sz w:val="22"/>
          <w:szCs w:val="22"/>
        </w:rPr>
        <w:t xml:space="preserve">the Company </w:t>
      </w:r>
      <w:r w:rsidR="005137AC" w:rsidRPr="00014362">
        <w:rPr>
          <w:sz w:val="22"/>
          <w:szCs w:val="22"/>
        </w:rPr>
        <w:t>together with th</w:t>
      </w:r>
      <w:r w:rsidR="00014362" w:rsidRPr="00014362">
        <w:rPr>
          <w:sz w:val="22"/>
          <w:szCs w:val="22"/>
        </w:rPr>
        <w:t>is</w:t>
      </w:r>
      <w:r w:rsidR="005137AC" w:rsidRPr="00014362">
        <w:rPr>
          <w:sz w:val="22"/>
          <w:szCs w:val="22"/>
        </w:rPr>
        <w:t xml:space="preserve"> Subscription </w:t>
      </w:r>
      <w:r w:rsidR="00014362" w:rsidRPr="00014362">
        <w:rPr>
          <w:sz w:val="22"/>
          <w:szCs w:val="22"/>
        </w:rPr>
        <w:t>Agreement</w:t>
      </w:r>
      <w:r w:rsidR="005137AC" w:rsidRPr="00014362">
        <w:rPr>
          <w:sz w:val="22"/>
          <w:szCs w:val="22"/>
        </w:rPr>
        <w:t xml:space="preserve"> </w:t>
      </w:r>
      <w:r w:rsidR="000E77AA" w:rsidRPr="00014362">
        <w:rPr>
          <w:sz w:val="22"/>
          <w:szCs w:val="22"/>
        </w:rPr>
        <w:t>prior to subscribing for</w:t>
      </w:r>
      <w:r w:rsidR="005137AC" w:rsidRPr="00014362">
        <w:rPr>
          <w:sz w:val="22"/>
          <w:szCs w:val="22"/>
        </w:rPr>
        <w:t xml:space="preserve"> Interests.</w:t>
      </w:r>
      <w:r w:rsidR="004F41DD" w:rsidRPr="00014362">
        <w:rPr>
          <w:sz w:val="22"/>
          <w:szCs w:val="22"/>
        </w:rPr>
        <w:t xml:space="preserve"> </w:t>
      </w:r>
      <w:r w:rsidR="00014362" w:rsidRPr="00014362">
        <w:rPr>
          <w:sz w:val="22"/>
          <w:szCs w:val="22"/>
        </w:rPr>
        <w:t xml:space="preserve">Prospective investors must also deliver through the Platform </w:t>
      </w:r>
      <w:r w:rsidR="004F41DD" w:rsidRPr="00014362">
        <w:rPr>
          <w:sz w:val="22"/>
          <w:szCs w:val="22"/>
        </w:rPr>
        <w:t>all required supporting documentation (including proof of the Investor’s accredited investor status)</w:t>
      </w:r>
      <w:r w:rsidR="00014362" w:rsidRPr="00014362">
        <w:rPr>
          <w:sz w:val="22"/>
          <w:szCs w:val="22"/>
        </w:rPr>
        <w:t xml:space="preserve"> </w:t>
      </w:r>
      <w:r w:rsidR="004F41DD" w:rsidRPr="00014362">
        <w:rPr>
          <w:sz w:val="22"/>
          <w:szCs w:val="22"/>
        </w:rPr>
        <w:t>and wir</w:t>
      </w:r>
      <w:r w:rsidR="00014362" w:rsidRPr="00014362">
        <w:rPr>
          <w:sz w:val="22"/>
          <w:szCs w:val="22"/>
        </w:rPr>
        <w:t xml:space="preserve">e </w:t>
      </w:r>
      <w:r w:rsidR="004F41DD" w:rsidRPr="00014362">
        <w:rPr>
          <w:sz w:val="22"/>
          <w:szCs w:val="22"/>
        </w:rPr>
        <w:t>the applicable purchase price (the “</w:t>
      </w:r>
      <w:r w:rsidR="004F41DD" w:rsidRPr="00014362">
        <w:rPr>
          <w:b/>
          <w:bCs/>
          <w:i/>
          <w:iCs/>
          <w:sz w:val="22"/>
          <w:szCs w:val="22"/>
        </w:rPr>
        <w:t>Subscription Amount</w:t>
      </w:r>
      <w:r w:rsidR="004F41DD" w:rsidRPr="00014362">
        <w:rPr>
          <w:sz w:val="22"/>
          <w:szCs w:val="22"/>
        </w:rPr>
        <w:t>”) to the escrow account identified on the Platform (such account, the “</w:t>
      </w:r>
      <w:r w:rsidR="004F41DD" w:rsidRPr="00014362">
        <w:rPr>
          <w:b/>
          <w:i/>
          <w:sz w:val="22"/>
          <w:szCs w:val="22"/>
        </w:rPr>
        <w:t>Account</w:t>
      </w:r>
      <w:r w:rsidR="004F41DD" w:rsidRPr="00014362">
        <w:rPr>
          <w:sz w:val="22"/>
          <w:szCs w:val="22"/>
        </w:rPr>
        <w:t>”).</w:t>
      </w:r>
    </w:p>
    <w:p w14:paraId="4BC67018" w14:textId="77777777" w:rsidR="004F41DD" w:rsidRPr="00014362" w:rsidRDefault="004F41DD" w:rsidP="000E77AA">
      <w:pPr>
        <w:rPr>
          <w:sz w:val="22"/>
          <w:szCs w:val="22"/>
        </w:rPr>
      </w:pPr>
    </w:p>
    <w:p w14:paraId="4830AE23" w14:textId="569F252A" w:rsidR="004F41DD" w:rsidRPr="00014362" w:rsidRDefault="00014362" w:rsidP="000E77AA">
      <w:pPr>
        <w:rPr>
          <w:sz w:val="22"/>
          <w:szCs w:val="22"/>
        </w:rPr>
      </w:pPr>
      <w:r>
        <w:rPr>
          <w:sz w:val="22"/>
          <w:szCs w:val="22"/>
        </w:rPr>
        <w:tab/>
      </w:r>
      <w:r w:rsidR="004F41DD" w:rsidRPr="00014362">
        <w:rPr>
          <w:sz w:val="22"/>
          <w:szCs w:val="22"/>
        </w:rPr>
        <w:t>Once made, subscriptions are irrevocable except as provided by applicable law. By electronically agreeing to the Subscription Documents and funding the subscription, the Investor agrees to all relevant terms and makes all necessary representations set forth in such documents. Each Investor is responsible for reading and understanding each provision in the Subscription Documents (including this Memorandum) before agreeing to the documents, whether electronically on the Platform or otherwise</w:t>
      </w:r>
    </w:p>
    <w:p w14:paraId="79B42DA4" w14:textId="77777777" w:rsidR="000E77AA" w:rsidRPr="000E77AA" w:rsidRDefault="000E77AA" w:rsidP="000E77AA">
      <w:pPr>
        <w:rPr>
          <w:sz w:val="22"/>
          <w:szCs w:val="22"/>
        </w:rPr>
      </w:pPr>
    </w:p>
    <w:p w14:paraId="550EB24C" w14:textId="0AB88DDC" w:rsidR="00717E0A" w:rsidRPr="00A72700" w:rsidRDefault="000E77AA" w:rsidP="000E77AA">
      <w:pPr>
        <w:ind w:firstLine="720"/>
        <w:rPr>
          <w:sz w:val="22"/>
          <w:szCs w:val="22"/>
        </w:rPr>
      </w:pPr>
      <w:r w:rsidRPr="000E77AA">
        <w:rPr>
          <w:sz w:val="22"/>
          <w:szCs w:val="22"/>
        </w:rPr>
        <w:t xml:space="preserve">All capitalized terms used herein but not defined herein have the meanings ascribed to such terms in the </w:t>
      </w:r>
      <w:r>
        <w:rPr>
          <w:sz w:val="22"/>
          <w:szCs w:val="22"/>
        </w:rPr>
        <w:t>Operating Agreement</w:t>
      </w:r>
      <w:r w:rsidRPr="000E77AA">
        <w:rPr>
          <w:sz w:val="22"/>
          <w:szCs w:val="22"/>
        </w:rPr>
        <w:t xml:space="preserve"> and the PPM (the </w:t>
      </w:r>
      <w:r>
        <w:rPr>
          <w:sz w:val="22"/>
          <w:szCs w:val="22"/>
        </w:rPr>
        <w:t>Operating</w:t>
      </w:r>
      <w:r w:rsidRPr="000E77AA">
        <w:rPr>
          <w:sz w:val="22"/>
          <w:szCs w:val="22"/>
        </w:rPr>
        <w:t xml:space="preserve"> Agreement, the PPM, and, together with this Subscription Agreement, collectively, the “</w:t>
      </w:r>
      <w:r w:rsidRPr="00B73FE7">
        <w:rPr>
          <w:b/>
          <w:bCs/>
          <w:i/>
          <w:iCs/>
          <w:sz w:val="22"/>
          <w:szCs w:val="22"/>
        </w:rPr>
        <w:t>Subscription Documents</w:t>
      </w:r>
      <w:r w:rsidRPr="000E77AA">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desires </w:t>
      </w:r>
      <w:r w:rsidR="00BF522E" w:rsidRPr="00A72700">
        <w:rPr>
          <w:sz w:val="22"/>
          <w:szCs w:val="22"/>
        </w:rPr>
        <w:t xml:space="preserve">to </w:t>
      </w:r>
      <w:r w:rsidR="0063712A" w:rsidRPr="00A72700">
        <w:rPr>
          <w:sz w:val="22"/>
          <w:szCs w:val="22"/>
        </w:rPr>
        <w:t>become a</w:t>
      </w:r>
      <w:r w:rsidR="005C318C" w:rsidRPr="00A72700">
        <w:rPr>
          <w:sz w:val="22"/>
          <w:szCs w:val="22"/>
        </w:rPr>
        <w:t xml:space="preserve">n investor in the Company </w:t>
      </w:r>
      <w:r w:rsidR="00E464D9" w:rsidRPr="00A72700">
        <w:rPr>
          <w:sz w:val="22"/>
          <w:szCs w:val="22"/>
        </w:rPr>
        <w:t>(</w:t>
      </w:r>
      <w:r w:rsidR="002C5999" w:rsidRPr="00A72700">
        <w:rPr>
          <w:sz w:val="22"/>
          <w:szCs w:val="22"/>
        </w:rPr>
        <w:t>a</w:t>
      </w:r>
      <w:r w:rsidR="005C318C" w:rsidRPr="00A72700">
        <w:rPr>
          <w:sz w:val="22"/>
          <w:szCs w:val="22"/>
        </w:rPr>
        <w:t>n “</w:t>
      </w:r>
      <w:r w:rsidR="005C318C" w:rsidRPr="00A72700">
        <w:rPr>
          <w:b/>
          <w:bCs/>
          <w:i/>
          <w:iCs/>
          <w:sz w:val="22"/>
          <w:szCs w:val="22"/>
        </w:rPr>
        <w:t>Investo</w:t>
      </w:r>
      <w:r w:rsidR="00680407" w:rsidRPr="00A72700">
        <w:rPr>
          <w:b/>
          <w:bCs/>
          <w:i/>
          <w:iCs/>
          <w:sz w:val="22"/>
          <w:szCs w:val="22"/>
        </w:rPr>
        <w:t>r</w:t>
      </w:r>
      <w:r w:rsidR="00680407" w:rsidRPr="00A72700">
        <w:rPr>
          <w:sz w:val="22"/>
          <w:szCs w:val="22"/>
        </w:rPr>
        <w:t>”</w:t>
      </w:r>
      <w:r w:rsidR="00E464D9" w:rsidRPr="00A72700">
        <w:rPr>
          <w:sz w:val="22"/>
          <w:szCs w:val="22"/>
        </w:rPr>
        <w:t>)</w:t>
      </w:r>
      <w:r w:rsidR="00A836BE" w:rsidRPr="00A72700">
        <w:rPr>
          <w:sz w:val="22"/>
          <w:szCs w:val="22"/>
        </w:rPr>
        <w:t xml:space="preserve"> </w:t>
      </w:r>
      <w:r w:rsidR="00717E0A" w:rsidRPr="00A72700">
        <w:rPr>
          <w:sz w:val="22"/>
          <w:szCs w:val="22"/>
        </w:rPr>
        <w:t xml:space="preserve">and purchase </w:t>
      </w:r>
      <w:r>
        <w:rPr>
          <w:sz w:val="22"/>
          <w:szCs w:val="22"/>
        </w:rPr>
        <w:t>Interests</w:t>
      </w:r>
      <w:r w:rsidR="00717E0A" w:rsidRPr="00A72700">
        <w:rPr>
          <w:sz w:val="22"/>
          <w:szCs w:val="22"/>
        </w:rPr>
        <w:t>.</w:t>
      </w:r>
      <w:r w:rsidR="00D3332A" w:rsidRPr="00A72700" w:rsidDel="00D3332A">
        <w:rPr>
          <w:sz w:val="22"/>
          <w:szCs w:val="22"/>
        </w:rPr>
        <w:t xml:space="preserve"> </w:t>
      </w:r>
      <w:r>
        <w:rPr>
          <w:sz w:val="22"/>
          <w:szCs w:val="22"/>
        </w:rPr>
        <w:t>Interests</w:t>
      </w:r>
      <w:r w:rsidR="00717E0A" w:rsidRPr="00A72700">
        <w:rPr>
          <w:sz w:val="22"/>
          <w:szCs w:val="22"/>
        </w:rPr>
        <w:t xml:space="preserve"> will be issued</w:t>
      </w:r>
      <w:r w:rsidR="00BF522E" w:rsidRPr="00A72700">
        <w:rPr>
          <w:sz w:val="22"/>
          <w:szCs w:val="22"/>
        </w:rPr>
        <w:t xml:space="preserve"> </w:t>
      </w:r>
      <w:r w:rsidR="00717E0A" w:rsidRPr="00A72700">
        <w:rPr>
          <w:sz w:val="22"/>
          <w:szCs w:val="22"/>
        </w:rPr>
        <w:t xml:space="preserve">in the manner and subject to the terms and conditions set forth in </w:t>
      </w:r>
      <w:r w:rsidR="000D75F4" w:rsidRPr="00A72700">
        <w:rPr>
          <w:sz w:val="22"/>
          <w:szCs w:val="22"/>
        </w:rPr>
        <w:t xml:space="preserve">the </w:t>
      </w:r>
      <w:r w:rsidR="00717E0A" w:rsidRPr="00A72700">
        <w:rPr>
          <w:bCs/>
          <w:sz w:val="22"/>
          <w:szCs w:val="22"/>
        </w:rPr>
        <w:t xml:space="preserve">Subscription </w:t>
      </w:r>
      <w:r w:rsidR="000D75F4" w:rsidRPr="00A72700">
        <w:rPr>
          <w:sz w:val="22"/>
          <w:szCs w:val="22"/>
        </w:rPr>
        <w:t>Documents</w:t>
      </w:r>
      <w:r w:rsidR="00717E0A" w:rsidRPr="00A72700">
        <w:rPr>
          <w:sz w:val="22"/>
          <w:szCs w:val="22"/>
        </w:rPr>
        <w:t>.</w:t>
      </w:r>
      <w:r w:rsidR="00BF522E" w:rsidRPr="00A72700">
        <w:rPr>
          <w:sz w:val="22"/>
          <w:szCs w:val="22"/>
        </w:rPr>
        <w:t xml:space="preserve"> </w:t>
      </w:r>
      <w:r w:rsidR="00717E0A" w:rsidRPr="00A72700">
        <w:rPr>
          <w:sz w:val="22"/>
          <w:szCs w:val="22"/>
        </w:rPr>
        <w:t xml:space="preserve">Unless otherwise defined, capitalized terms used herein are used as defined in the </w:t>
      </w:r>
      <w:r w:rsidR="00014362">
        <w:rPr>
          <w:sz w:val="22"/>
          <w:szCs w:val="22"/>
        </w:rPr>
        <w:t xml:space="preserve">PPM or the </w:t>
      </w:r>
      <w:r w:rsidR="00234B8B">
        <w:rPr>
          <w:sz w:val="22"/>
          <w:szCs w:val="22"/>
        </w:rPr>
        <w:t>Operating Agreement</w:t>
      </w:r>
      <w:r w:rsidR="00717E0A" w:rsidRPr="00A72700">
        <w:rPr>
          <w:sz w:val="22"/>
          <w:szCs w:val="22"/>
        </w:rPr>
        <w:t>, as applicable.</w:t>
      </w:r>
    </w:p>
    <w:p w14:paraId="2FDAE068" w14:textId="77777777" w:rsidR="00717E0A" w:rsidRPr="00A72700" w:rsidRDefault="00717E0A" w:rsidP="00717E0A">
      <w:pPr>
        <w:rPr>
          <w:sz w:val="22"/>
          <w:szCs w:val="22"/>
        </w:rPr>
      </w:pPr>
    </w:p>
    <w:p w14:paraId="7ADFC49A" w14:textId="388A3EAE" w:rsidR="00717E0A" w:rsidRPr="00A72700" w:rsidRDefault="00717E0A" w:rsidP="00717E0A">
      <w:pPr>
        <w:rPr>
          <w:sz w:val="22"/>
          <w:szCs w:val="22"/>
        </w:rPr>
      </w:pPr>
      <w:r w:rsidRPr="00A72700">
        <w:rPr>
          <w:sz w:val="22"/>
          <w:szCs w:val="22"/>
        </w:rPr>
        <w:tab/>
        <w:t xml:space="preserve">In furtherance of the foregoing, and in order to induce the </w:t>
      </w:r>
      <w:r w:rsidR="005C318C" w:rsidRPr="00A72700">
        <w:rPr>
          <w:sz w:val="22"/>
          <w:szCs w:val="22"/>
        </w:rPr>
        <w:t>Company</w:t>
      </w:r>
      <w:r w:rsidRPr="00A72700">
        <w:rPr>
          <w:sz w:val="22"/>
          <w:szCs w:val="22"/>
        </w:rPr>
        <w:t xml:space="preserve"> to accept the </w:t>
      </w:r>
      <w:r w:rsidR="00014362">
        <w:rPr>
          <w:sz w:val="22"/>
          <w:szCs w:val="22"/>
        </w:rPr>
        <w:t>Investor</w:t>
      </w:r>
      <w:r w:rsidRPr="00A72700">
        <w:rPr>
          <w:sz w:val="22"/>
          <w:szCs w:val="22"/>
        </w:rPr>
        <w:t xml:space="preserve">’s subscription, the </w:t>
      </w:r>
      <w:r w:rsidR="00014362">
        <w:rPr>
          <w:sz w:val="22"/>
          <w:szCs w:val="22"/>
        </w:rPr>
        <w:t>Investor</w:t>
      </w:r>
      <w:r w:rsidRPr="00A72700">
        <w:rPr>
          <w:sz w:val="22"/>
          <w:szCs w:val="22"/>
        </w:rPr>
        <w:t xml:space="preserve"> agrees as follows:</w:t>
      </w:r>
    </w:p>
    <w:p w14:paraId="75864B71" w14:textId="77777777" w:rsidR="00717E0A" w:rsidRPr="00A72700" w:rsidRDefault="00717E0A" w:rsidP="00717E0A">
      <w:pPr>
        <w:rPr>
          <w:sz w:val="22"/>
          <w:szCs w:val="22"/>
        </w:rPr>
      </w:pPr>
    </w:p>
    <w:p w14:paraId="3C0925DD" w14:textId="02FB9407" w:rsidR="00717E0A" w:rsidRPr="00424CB4" w:rsidRDefault="00717E0A" w:rsidP="00717E0A">
      <w:pPr>
        <w:jc w:val="center"/>
        <w:rPr>
          <w:b/>
          <w:bCs/>
          <w:sz w:val="22"/>
          <w:szCs w:val="22"/>
        </w:rPr>
      </w:pPr>
      <w:r w:rsidRPr="00424CB4">
        <w:rPr>
          <w:b/>
          <w:bCs/>
          <w:sz w:val="22"/>
          <w:szCs w:val="22"/>
        </w:rPr>
        <w:t>PART I - GENERAL REPRESENTATIONS</w:t>
      </w:r>
      <w:r w:rsidR="00C32A88" w:rsidRPr="00424CB4">
        <w:rPr>
          <w:b/>
          <w:bCs/>
          <w:sz w:val="22"/>
          <w:szCs w:val="22"/>
        </w:rPr>
        <w:t>, WARRANTIES</w:t>
      </w:r>
      <w:r w:rsidRPr="00424CB4">
        <w:rPr>
          <w:b/>
          <w:bCs/>
          <w:sz w:val="22"/>
          <w:szCs w:val="22"/>
        </w:rPr>
        <w:t xml:space="preserve"> AND COVENANTS</w:t>
      </w:r>
    </w:p>
    <w:p w14:paraId="45FE53D8" w14:textId="77777777" w:rsidR="00717E0A" w:rsidRPr="00424CB4" w:rsidRDefault="00717E0A" w:rsidP="00717E0A">
      <w:pPr>
        <w:rPr>
          <w:b/>
          <w:bCs/>
          <w:sz w:val="22"/>
          <w:szCs w:val="22"/>
        </w:rPr>
      </w:pPr>
    </w:p>
    <w:p w14:paraId="48E36706" w14:textId="3ADDC9A4" w:rsidR="00717E0A" w:rsidRPr="00A72700" w:rsidRDefault="00717E0A" w:rsidP="00717E0A">
      <w:pPr>
        <w:pStyle w:val="Heading1"/>
        <w:numPr>
          <w:ilvl w:val="0"/>
          <w:numId w:val="4"/>
        </w:numPr>
        <w:rPr>
          <w:sz w:val="22"/>
          <w:szCs w:val="22"/>
        </w:rPr>
      </w:pPr>
      <w:r w:rsidRPr="00A72700">
        <w:rPr>
          <w:sz w:val="22"/>
          <w:szCs w:val="22"/>
        </w:rPr>
        <w:t xml:space="preserve">Subject to the acceptance of this subscription by </w:t>
      </w:r>
      <w:r w:rsidR="00B73FE7">
        <w:rPr>
          <w:sz w:val="22"/>
          <w:szCs w:val="22"/>
        </w:rPr>
        <w:t xml:space="preserve">the Company, </w:t>
      </w:r>
      <w:r w:rsidRPr="00A72700">
        <w:rPr>
          <w:sz w:val="22"/>
          <w:szCs w:val="22"/>
        </w:rPr>
        <w:t>the</w:t>
      </w:r>
      <w:r w:rsidR="00014362">
        <w:rPr>
          <w:sz w:val="22"/>
          <w:szCs w:val="22"/>
        </w:rPr>
        <w:t xml:space="preserve"> Investor</w:t>
      </w:r>
      <w:r w:rsidRPr="00A72700">
        <w:rPr>
          <w:sz w:val="22"/>
          <w:szCs w:val="22"/>
        </w:rPr>
        <w:t xml:space="preserve">, either directly or through its </w:t>
      </w:r>
      <w:r w:rsidR="001F7CFB">
        <w:rPr>
          <w:sz w:val="22"/>
          <w:szCs w:val="22"/>
        </w:rPr>
        <w:t>Investor</w:t>
      </w:r>
      <w:r w:rsidRPr="00A72700">
        <w:rPr>
          <w:sz w:val="22"/>
          <w:szCs w:val="22"/>
        </w:rPr>
        <w:t xml:space="preserve"> nominee, hereby irrevocably subscribes for and agrees to purchase </w:t>
      </w:r>
      <w:r w:rsidR="000E77AA">
        <w:rPr>
          <w:sz w:val="22"/>
          <w:szCs w:val="22"/>
        </w:rPr>
        <w:t>Interests</w:t>
      </w:r>
      <w:r w:rsidRPr="00A72700">
        <w:rPr>
          <w:sz w:val="22"/>
          <w:szCs w:val="22"/>
        </w:rPr>
        <w:t xml:space="preserve"> for the </w:t>
      </w:r>
      <w:r w:rsidR="00420011">
        <w:rPr>
          <w:sz w:val="22"/>
          <w:szCs w:val="22"/>
        </w:rPr>
        <w:t>U.S dollar</w:t>
      </w:r>
      <w:r w:rsidRPr="00A72700">
        <w:rPr>
          <w:sz w:val="22"/>
          <w:szCs w:val="22"/>
        </w:rPr>
        <w:t xml:space="preserve"> amount </w:t>
      </w:r>
      <w:r w:rsidR="00014362">
        <w:rPr>
          <w:sz w:val="22"/>
          <w:szCs w:val="22"/>
        </w:rPr>
        <w:t xml:space="preserve">stated in </w:t>
      </w:r>
      <w:r w:rsidRPr="00A72700">
        <w:rPr>
          <w:b/>
          <w:bCs/>
          <w:sz w:val="22"/>
          <w:szCs w:val="22"/>
        </w:rPr>
        <w:t>Exhibit A</w:t>
      </w:r>
      <w:r w:rsidRPr="00A72700">
        <w:rPr>
          <w:sz w:val="22"/>
          <w:szCs w:val="22"/>
        </w:rPr>
        <w:t xml:space="preserve"> annexed hereto. </w:t>
      </w:r>
    </w:p>
    <w:p w14:paraId="56F43E0D" w14:textId="65A64280" w:rsidR="00717E0A" w:rsidRPr="00A72700" w:rsidRDefault="00717E0A" w:rsidP="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represents and warrants to the </w:t>
      </w:r>
      <w:r w:rsidR="00E7140F" w:rsidRPr="00A72700">
        <w:rPr>
          <w:sz w:val="22"/>
          <w:szCs w:val="22"/>
        </w:rPr>
        <w:t>Company</w:t>
      </w:r>
      <w:r w:rsidRPr="00A72700">
        <w:rPr>
          <w:sz w:val="22"/>
          <w:szCs w:val="22"/>
        </w:rPr>
        <w:t xml:space="preserve"> that:</w:t>
      </w:r>
    </w:p>
    <w:p w14:paraId="72FD4FA3" w14:textId="1CF5EF72" w:rsidR="00717E0A" w:rsidRPr="00A72700" w:rsidRDefault="00BA5477" w:rsidP="00717E0A">
      <w:pPr>
        <w:pStyle w:val="Heading2"/>
        <w:numPr>
          <w:ilvl w:val="1"/>
          <w:numId w:val="4"/>
        </w:numPr>
        <w:rPr>
          <w:sz w:val="22"/>
          <w:szCs w:val="22"/>
        </w:rPr>
      </w:pPr>
      <w:r w:rsidRPr="00A72700">
        <w:rPr>
          <w:sz w:val="22"/>
          <w:szCs w:val="22"/>
        </w:rPr>
        <w:t>I</w:t>
      </w:r>
      <w:r w:rsidR="00717E0A" w:rsidRPr="00A72700">
        <w:rPr>
          <w:sz w:val="22"/>
          <w:szCs w:val="22"/>
        </w:rPr>
        <w:t xml:space="preserve">f a corporation or other entity, the </w:t>
      </w:r>
      <w:r w:rsidR="00014362">
        <w:rPr>
          <w:sz w:val="22"/>
          <w:szCs w:val="22"/>
        </w:rPr>
        <w:t>Investor</w:t>
      </w:r>
      <w:r w:rsidR="00717E0A" w:rsidRPr="00A72700">
        <w:rPr>
          <w:sz w:val="22"/>
          <w:szCs w:val="22"/>
        </w:rPr>
        <w:t xml:space="preserve">: (i) is duly organized, validly existing and in good standing under the laws of the jurisdiction of its formation, and was not formed for the specific purpose of acquiring </w:t>
      </w:r>
      <w:r w:rsidR="000E77AA">
        <w:rPr>
          <w:sz w:val="22"/>
          <w:szCs w:val="22"/>
        </w:rPr>
        <w:t>Interests</w:t>
      </w:r>
      <w:r w:rsidR="00717E0A" w:rsidRPr="00A72700">
        <w:rPr>
          <w:sz w:val="22"/>
          <w:szCs w:val="22"/>
        </w:rPr>
        <w:t xml:space="preserve">; (ii) has full power and authority to enter into, and perform its obligations under, this Subscription Agreement and the </w:t>
      </w:r>
      <w:r w:rsidR="00234B8B">
        <w:rPr>
          <w:sz w:val="22"/>
          <w:szCs w:val="22"/>
        </w:rPr>
        <w:t>Operating Agreement</w:t>
      </w:r>
      <w:r w:rsidR="00717E0A" w:rsidRPr="00A72700">
        <w:rPr>
          <w:sz w:val="22"/>
          <w:szCs w:val="22"/>
        </w:rPr>
        <w:t xml:space="preserve">; (iii) is bound and obligated by this Subscription Agreement and the </w:t>
      </w:r>
      <w:r w:rsidR="00234B8B">
        <w:rPr>
          <w:sz w:val="22"/>
          <w:szCs w:val="22"/>
        </w:rPr>
        <w:t>Operating Agreement</w:t>
      </w:r>
      <w:r w:rsidR="00717E0A" w:rsidRPr="00A72700">
        <w:rPr>
          <w:sz w:val="22"/>
          <w:szCs w:val="22"/>
        </w:rPr>
        <w:t xml:space="preserve">, which are valid and enforceable against it in accordance with their respective terms; and (iv) has authorized, by all necessary corporate or other action, the execution, </w:t>
      </w:r>
      <w:r w:rsidR="00717E0A" w:rsidRPr="00A72700">
        <w:rPr>
          <w:sz w:val="22"/>
          <w:szCs w:val="22"/>
        </w:rPr>
        <w:lastRenderedPageBreak/>
        <w:t xml:space="preserve">delivery, and performance of this Subscription Agreement and the </w:t>
      </w:r>
      <w:r w:rsidR="00234B8B">
        <w:rPr>
          <w:sz w:val="22"/>
          <w:szCs w:val="22"/>
        </w:rPr>
        <w:t>Operating Agreement</w:t>
      </w:r>
      <w:r w:rsidR="00717E0A" w:rsidRPr="00A72700">
        <w:rPr>
          <w:sz w:val="22"/>
          <w:szCs w:val="22"/>
        </w:rPr>
        <w:t xml:space="preserve">, the terms of which will not violate any contract, restriction, or commitment of, or applicable to, the </w:t>
      </w:r>
      <w:r w:rsidR="00014362">
        <w:rPr>
          <w:sz w:val="22"/>
          <w:szCs w:val="22"/>
        </w:rPr>
        <w:t>Investor</w:t>
      </w:r>
      <w:r w:rsidR="00717E0A" w:rsidRPr="00A72700">
        <w:rPr>
          <w:sz w:val="22"/>
          <w:szCs w:val="22"/>
        </w:rPr>
        <w:t xml:space="preserve"> or any of its affiliates, or, to the best of the </w:t>
      </w:r>
      <w:r w:rsidR="00014362">
        <w:rPr>
          <w:sz w:val="22"/>
          <w:szCs w:val="22"/>
        </w:rPr>
        <w:t>Investor</w:t>
      </w:r>
      <w:r w:rsidR="00717E0A" w:rsidRPr="00A72700">
        <w:rPr>
          <w:sz w:val="22"/>
          <w:szCs w:val="22"/>
        </w:rPr>
        <w:t>’s knowledge, any applicable law or government regulation</w:t>
      </w:r>
      <w:r w:rsidR="001B41E3" w:rsidRPr="00A72700">
        <w:rPr>
          <w:sz w:val="22"/>
          <w:szCs w:val="22"/>
        </w:rPr>
        <w:t>.</w:t>
      </w:r>
    </w:p>
    <w:p w14:paraId="7AE51506" w14:textId="230EFA21" w:rsidR="00717E0A" w:rsidRPr="00A72700" w:rsidRDefault="00BF34A0" w:rsidP="00717E0A">
      <w:pPr>
        <w:pStyle w:val="Heading2"/>
        <w:numPr>
          <w:ilvl w:val="1"/>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has carefully read and understands the sections of the </w:t>
      </w:r>
      <w:r w:rsidR="000E77AA">
        <w:rPr>
          <w:sz w:val="22"/>
          <w:szCs w:val="22"/>
        </w:rPr>
        <w:t>PPM</w:t>
      </w:r>
      <w:r w:rsidRPr="00A72700">
        <w:rPr>
          <w:sz w:val="22"/>
          <w:szCs w:val="22"/>
        </w:rPr>
        <w:t xml:space="preserve"> outlining the limited provisions for transferability and withdrawal from the </w:t>
      </w:r>
      <w:r w:rsidR="00E86B84" w:rsidRPr="00A72700">
        <w:rPr>
          <w:sz w:val="22"/>
          <w:szCs w:val="22"/>
        </w:rPr>
        <w:t>Company</w:t>
      </w:r>
      <w:r w:rsidRPr="00A72700">
        <w:rPr>
          <w:sz w:val="22"/>
          <w:szCs w:val="22"/>
        </w:rPr>
        <w:t xml:space="preserve">. The </w:t>
      </w:r>
      <w:r w:rsidR="00014362">
        <w:rPr>
          <w:sz w:val="22"/>
          <w:szCs w:val="22"/>
        </w:rPr>
        <w:t>Investor</w:t>
      </w:r>
      <w:r w:rsidRPr="00A72700">
        <w:rPr>
          <w:sz w:val="22"/>
          <w:szCs w:val="22"/>
        </w:rPr>
        <w:t xml:space="preserve"> has no need for liquidity in this investment, can afford a complete loss of the investment in the </w:t>
      </w:r>
      <w:r w:rsidR="00E86B84" w:rsidRPr="00A72700">
        <w:rPr>
          <w:sz w:val="22"/>
          <w:szCs w:val="22"/>
        </w:rPr>
        <w:t>Company</w:t>
      </w:r>
      <w:r w:rsidRPr="00A72700">
        <w:rPr>
          <w:sz w:val="22"/>
          <w:szCs w:val="22"/>
        </w:rPr>
        <w:t xml:space="preserve">, and can afford to hold the investment for an indefinite period of time. The </w:t>
      </w:r>
      <w:r w:rsidR="00014362">
        <w:rPr>
          <w:sz w:val="22"/>
          <w:szCs w:val="22"/>
        </w:rPr>
        <w:t>Investor</w:t>
      </w:r>
      <w:r w:rsidRPr="00A72700">
        <w:rPr>
          <w:sz w:val="22"/>
          <w:szCs w:val="22"/>
        </w:rPr>
        <w:t xml:space="preserve"> acknowledges that distributions, including, without limitation, the proceeds of withdrawals, may be paid in cash or in kind. The </w:t>
      </w:r>
      <w:r w:rsidR="00014362">
        <w:rPr>
          <w:sz w:val="22"/>
          <w:szCs w:val="22"/>
        </w:rPr>
        <w:t>Investor</w:t>
      </w:r>
      <w:r w:rsidRPr="00A72700">
        <w:rPr>
          <w:sz w:val="22"/>
          <w:szCs w:val="22"/>
        </w:rPr>
        <w:t xml:space="preserve"> is acquiring </w:t>
      </w:r>
      <w:r w:rsidR="000E77AA">
        <w:rPr>
          <w:sz w:val="22"/>
          <w:szCs w:val="22"/>
        </w:rPr>
        <w:t>Interests</w:t>
      </w:r>
      <w:r w:rsidRPr="00A72700">
        <w:rPr>
          <w:sz w:val="22"/>
          <w:szCs w:val="22"/>
        </w:rPr>
        <w:t xml:space="preserve"> for its own account for investment and not with a view to resale, transfer, or otherwise dispose thereof in whole or in part</w:t>
      </w:r>
      <w:r w:rsidR="001B41E3" w:rsidRPr="00A72700">
        <w:rPr>
          <w:sz w:val="22"/>
          <w:szCs w:val="22"/>
        </w:rPr>
        <w:t>.</w:t>
      </w:r>
    </w:p>
    <w:p w14:paraId="41648E47" w14:textId="109E8687"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has such knowledge and experience in financial and business matters that it is capable of evaluating the merits and risks of this investment</w:t>
      </w:r>
      <w:r w:rsidR="00342135" w:rsidRPr="00A72700">
        <w:rPr>
          <w:sz w:val="22"/>
          <w:szCs w:val="22"/>
        </w:rPr>
        <w:t xml:space="preserve"> and is able to bear such risks, and has obtained, in the </w:t>
      </w:r>
      <w:r w:rsidR="00014362">
        <w:rPr>
          <w:sz w:val="22"/>
          <w:szCs w:val="22"/>
        </w:rPr>
        <w:t>Investor</w:t>
      </w:r>
      <w:r w:rsidR="00342135" w:rsidRPr="00A72700">
        <w:rPr>
          <w:sz w:val="22"/>
          <w:szCs w:val="22"/>
        </w:rPr>
        <w:t xml:space="preserve">’s judgment, sufficient information from the </w:t>
      </w:r>
      <w:r w:rsidR="00E86B84" w:rsidRPr="00A72700">
        <w:rPr>
          <w:sz w:val="22"/>
          <w:szCs w:val="22"/>
        </w:rPr>
        <w:t>Company</w:t>
      </w:r>
      <w:r w:rsidR="00342135" w:rsidRPr="00A72700">
        <w:rPr>
          <w:sz w:val="22"/>
          <w:szCs w:val="22"/>
        </w:rPr>
        <w:t xml:space="preserve"> to evaluate the merits and risks of such investment. The </w:t>
      </w:r>
      <w:r w:rsidR="00014362">
        <w:rPr>
          <w:sz w:val="22"/>
          <w:szCs w:val="22"/>
        </w:rPr>
        <w:t>Investor</w:t>
      </w:r>
      <w:r w:rsidR="00342135" w:rsidRPr="00A72700">
        <w:rPr>
          <w:sz w:val="22"/>
          <w:szCs w:val="22"/>
        </w:rPr>
        <w:t xml:space="preserve"> has evaluated the risks </w:t>
      </w:r>
      <w:r w:rsidR="00F74BC6" w:rsidRPr="00A72700">
        <w:rPr>
          <w:sz w:val="22"/>
          <w:szCs w:val="22"/>
        </w:rPr>
        <w:t>of</w:t>
      </w:r>
      <w:r w:rsidR="00342135" w:rsidRPr="00A72700">
        <w:rPr>
          <w:sz w:val="22"/>
          <w:szCs w:val="22"/>
        </w:rPr>
        <w:t xml:space="preserve"> investing </w:t>
      </w:r>
      <w:r w:rsidR="00253B07" w:rsidRPr="00A72700">
        <w:rPr>
          <w:sz w:val="22"/>
          <w:szCs w:val="22"/>
        </w:rPr>
        <w:t xml:space="preserve">in </w:t>
      </w:r>
      <w:r w:rsidR="00342135" w:rsidRPr="00A72700">
        <w:rPr>
          <w:sz w:val="22"/>
          <w:szCs w:val="22"/>
        </w:rPr>
        <w:t xml:space="preserve">the </w:t>
      </w:r>
      <w:r w:rsidR="00E86B84" w:rsidRPr="00A72700">
        <w:rPr>
          <w:sz w:val="22"/>
          <w:szCs w:val="22"/>
        </w:rPr>
        <w:t>Company</w:t>
      </w:r>
      <w:r w:rsidR="00342135" w:rsidRPr="00A72700">
        <w:rPr>
          <w:sz w:val="22"/>
          <w:szCs w:val="22"/>
        </w:rPr>
        <w:t xml:space="preserve">, understands there are substantial risks of loss incidental to the purchase of </w:t>
      </w:r>
      <w:r w:rsidR="000E77AA">
        <w:rPr>
          <w:sz w:val="22"/>
          <w:szCs w:val="22"/>
        </w:rPr>
        <w:t>Interests</w:t>
      </w:r>
      <w:r w:rsidR="00342135" w:rsidRPr="00A72700">
        <w:rPr>
          <w:sz w:val="22"/>
          <w:szCs w:val="22"/>
        </w:rPr>
        <w:t xml:space="preserve">, and has determined that </w:t>
      </w:r>
      <w:r w:rsidR="000E77AA">
        <w:rPr>
          <w:sz w:val="22"/>
          <w:szCs w:val="22"/>
        </w:rPr>
        <w:t>Interests</w:t>
      </w:r>
      <w:r w:rsidR="007140BC">
        <w:rPr>
          <w:sz w:val="22"/>
          <w:szCs w:val="22"/>
        </w:rPr>
        <w:t xml:space="preserve"> are</w:t>
      </w:r>
      <w:r w:rsidR="00342135" w:rsidRPr="00A72700">
        <w:rPr>
          <w:sz w:val="22"/>
          <w:szCs w:val="22"/>
        </w:rPr>
        <w:t xml:space="preserve"> a suitable investment for the </w:t>
      </w:r>
      <w:r w:rsidR="00014362">
        <w:rPr>
          <w:sz w:val="22"/>
          <w:szCs w:val="22"/>
        </w:rPr>
        <w:t>Investor</w:t>
      </w:r>
      <w:r w:rsidR="001B41E3" w:rsidRPr="00A72700">
        <w:rPr>
          <w:sz w:val="22"/>
          <w:szCs w:val="22"/>
        </w:rPr>
        <w:t>.</w:t>
      </w:r>
    </w:p>
    <w:p w14:paraId="49B30073" w14:textId="34758E7A"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has received a copy of</w:t>
      </w:r>
      <w:r w:rsidR="00253B07" w:rsidRPr="00A72700">
        <w:rPr>
          <w:sz w:val="22"/>
          <w:szCs w:val="22"/>
        </w:rPr>
        <w:t>,</w:t>
      </w:r>
      <w:r w:rsidR="00717E0A" w:rsidRPr="00A72700">
        <w:rPr>
          <w:sz w:val="22"/>
          <w:szCs w:val="22"/>
        </w:rPr>
        <w:t xml:space="preserve"> and </w:t>
      </w:r>
      <w:r w:rsidR="00342135" w:rsidRPr="00A72700">
        <w:rPr>
          <w:sz w:val="22"/>
          <w:szCs w:val="22"/>
        </w:rPr>
        <w:t xml:space="preserve">has </w:t>
      </w:r>
      <w:r w:rsidR="00717E0A" w:rsidRPr="00A72700">
        <w:rPr>
          <w:sz w:val="22"/>
          <w:szCs w:val="22"/>
        </w:rPr>
        <w:t>read and understands</w:t>
      </w:r>
      <w:r w:rsidR="00253B07" w:rsidRPr="00A72700">
        <w:rPr>
          <w:sz w:val="22"/>
          <w:szCs w:val="22"/>
        </w:rPr>
        <w:t>,</w:t>
      </w:r>
      <w:r w:rsidR="00717E0A" w:rsidRPr="00A72700">
        <w:rPr>
          <w:sz w:val="22"/>
          <w:szCs w:val="22"/>
        </w:rPr>
        <w:t xml:space="preserve"> the </w:t>
      </w:r>
      <w:r w:rsidR="00441003">
        <w:rPr>
          <w:sz w:val="22"/>
          <w:szCs w:val="22"/>
        </w:rPr>
        <w:t xml:space="preserve">PPM and the </w:t>
      </w:r>
      <w:r w:rsidR="00234B8B">
        <w:rPr>
          <w:sz w:val="22"/>
          <w:szCs w:val="22"/>
        </w:rPr>
        <w:t>Operating Agreement</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understands that there are substantial risks involved in an investment in the </w:t>
      </w:r>
      <w:r w:rsidR="00441003">
        <w:rPr>
          <w:sz w:val="22"/>
          <w:szCs w:val="22"/>
        </w:rPr>
        <w:t>Company and the Interests</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has had an opportunity to ask questions of, and receive answers from, the </w:t>
      </w:r>
      <w:r w:rsidR="00D63993" w:rsidRPr="00A72700">
        <w:rPr>
          <w:sz w:val="22"/>
          <w:szCs w:val="22"/>
        </w:rPr>
        <w:t>Company</w:t>
      </w:r>
      <w:r w:rsidR="00717E0A" w:rsidRPr="00A72700">
        <w:rPr>
          <w:sz w:val="22"/>
          <w:szCs w:val="22"/>
        </w:rPr>
        <w:t xml:space="preserve"> concerning the </w:t>
      </w:r>
      <w:r w:rsidR="00441003">
        <w:rPr>
          <w:sz w:val="22"/>
          <w:szCs w:val="22"/>
        </w:rPr>
        <w:t xml:space="preserve">PPM and the Operating Agreement, the </w:t>
      </w:r>
      <w:r w:rsidR="00D63993" w:rsidRPr="00A72700">
        <w:rPr>
          <w:sz w:val="22"/>
          <w:szCs w:val="22"/>
        </w:rPr>
        <w:t>Company</w:t>
      </w:r>
      <w:r w:rsidR="00441003">
        <w:rPr>
          <w:sz w:val="22"/>
          <w:szCs w:val="22"/>
        </w:rPr>
        <w:t xml:space="preserve"> and the Interests</w:t>
      </w:r>
      <w:r w:rsidR="00717E0A" w:rsidRPr="00A72700">
        <w:rPr>
          <w:sz w:val="22"/>
          <w:szCs w:val="22"/>
        </w:rPr>
        <w:t xml:space="preserve">, the terms and conditions of this offering, and such additional information as it considers necessary </w:t>
      </w:r>
      <w:r w:rsidR="00441003">
        <w:rPr>
          <w:sz w:val="22"/>
          <w:szCs w:val="22"/>
        </w:rPr>
        <w:t xml:space="preserve">or appropriate </w:t>
      </w:r>
      <w:r w:rsidR="00717E0A" w:rsidRPr="00A72700">
        <w:rPr>
          <w:sz w:val="22"/>
          <w:szCs w:val="22"/>
        </w:rPr>
        <w:t xml:space="preserve">to evaluate appropriately an investment in the </w:t>
      </w:r>
      <w:r w:rsidR="00441003">
        <w:rPr>
          <w:sz w:val="22"/>
          <w:szCs w:val="22"/>
        </w:rPr>
        <w:t>Interests</w:t>
      </w:r>
      <w:r w:rsidR="00F74BC6" w:rsidRPr="00A72700">
        <w:rPr>
          <w:sz w:val="22"/>
          <w:szCs w:val="22"/>
        </w:rPr>
        <w:t xml:space="preserve">. The </w:t>
      </w:r>
      <w:r w:rsidR="00014362">
        <w:rPr>
          <w:sz w:val="22"/>
          <w:szCs w:val="22"/>
        </w:rPr>
        <w:t>Investor</w:t>
      </w:r>
      <w:r w:rsidR="00F74BC6" w:rsidRPr="00A72700">
        <w:rPr>
          <w:sz w:val="22"/>
          <w:szCs w:val="22"/>
        </w:rPr>
        <w:t xml:space="preserve"> acknowledges and agrees that it has made an independent decision to invest in the </w:t>
      </w:r>
      <w:r w:rsidR="00441003">
        <w:rPr>
          <w:sz w:val="22"/>
          <w:szCs w:val="22"/>
        </w:rPr>
        <w:t>Interests</w:t>
      </w:r>
      <w:r w:rsidR="00253B07" w:rsidRPr="00A72700">
        <w:rPr>
          <w:sz w:val="22"/>
          <w:szCs w:val="22"/>
        </w:rPr>
        <w:t>,</w:t>
      </w:r>
      <w:r w:rsidR="00F74BC6" w:rsidRPr="00A72700">
        <w:rPr>
          <w:sz w:val="22"/>
          <w:szCs w:val="22"/>
        </w:rPr>
        <w:t xml:space="preserve"> and that, in making its decision to subscribe for </w:t>
      </w:r>
      <w:r w:rsidR="000E77AA">
        <w:rPr>
          <w:sz w:val="22"/>
          <w:szCs w:val="22"/>
        </w:rPr>
        <w:t>Interests</w:t>
      </w:r>
      <w:r w:rsidR="00F74BC6" w:rsidRPr="00A72700">
        <w:rPr>
          <w:sz w:val="22"/>
          <w:szCs w:val="22"/>
        </w:rPr>
        <w:t xml:space="preserve">, or making a subsequent investment decision with respect to the </w:t>
      </w:r>
      <w:r w:rsidR="00441003">
        <w:rPr>
          <w:sz w:val="22"/>
          <w:szCs w:val="22"/>
        </w:rPr>
        <w:t>Interests</w:t>
      </w:r>
      <w:r w:rsidR="00F74BC6" w:rsidRPr="00A72700">
        <w:rPr>
          <w:sz w:val="22"/>
          <w:szCs w:val="22"/>
        </w:rPr>
        <w:t xml:space="preserve">, the </w:t>
      </w:r>
      <w:r w:rsidR="00014362">
        <w:rPr>
          <w:sz w:val="22"/>
          <w:szCs w:val="22"/>
        </w:rPr>
        <w:t>Investor</w:t>
      </w:r>
      <w:r w:rsidR="00F74BC6" w:rsidRPr="00A72700">
        <w:rPr>
          <w:sz w:val="22"/>
          <w:szCs w:val="22"/>
        </w:rPr>
        <w:t xml:space="preserve"> can rely only on information included in the </w:t>
      </w:r>
      <w:r w:rsidR="001B41E3" w:rsidRPr="00A72700">
        <w:rPr>
          <w:sz w:val="22"/>
          <w:szCs w:val="22"/>
        </w:rPr>
        <w:t>Subscription Documents</w:t>
      </w:r>
      <w:r w:rsidR="00F74BC6" w:rsidRPr="00A72700">
        <w:rPr>
          <w:sz w:val="22"/>
          <w:szCs w:val="22"/>
        </w:rPr>
        <w:t xml:space="preserve">. The </w:t>
      </w:r>
      <w:r w:rsidR="00014362">
        <w:rPr>
          <w:sz w:val="22"/>
          <w:szCs w:val="22"/>
        </w:rPr>
        <w:t>Investor</w:t>
      </w:r>
      <w:r w:rsidR="00F74BC6" w:rsidRPr="00A72700">
        <w:rPr>
          <w:sz w:val="22"/>
          <w:szCs w:val="22"/>
        </w:rPr>
        <w:t xml:space="preserve"> is not relying on </w:t>
      </w:r>
      <w:r w:rsidR="00D63993" w:rsidRPr="00A72700">
        <w:rPr>
          <w:sz w:val="22"/>
          <w:szCs w:val="22"/>
        </w:rPr>
        <w:t>the Company</w:t>
      </w:r>
      <w:r w:rsidR="00441003">
        <w:rPr>
          <w:sz w:val="22"/>
          <w:szCs w:val="22"/>
        </w:rPr>
        <w:t xml:space="preserve"> or</w:t>
      </w:r>
      <w:r w:rsidR="00D63993" w:rsidRPr="00A72700">
        <w:rPr>
          <w:sz w:val="22"/>
          <w:szCs w:val="22"/>
        </w:rPr>
        <w:t xml:space="preserve"> </w:t>
      </w:r>
      <w:r w:rsidR="00234B8B">
        <w:rPr>
          <w:sz w:val="22"/>
          <w:szCs w:val="22"/>
        </w:rPr>
        <w:t>Cityfunds</w:t>
      </w:r>
      <w:r w:rsidR="00D63993" w:rsidRPr="00A72700">
        <w:rPr>
          <w:sz w:val="22"/>
          <w:szCs w:val="22"/>
        </w:rPr>
        <w:t xml:space="preserve"> Manage</w:t>
      </w:r>
      <w:r w:rsidR="000246E6" w:rsidRPr="00A72700">
        <w:rPr>
          <w:sz w:val="22"/>
          <w:szCs w:val="22"/>
        </w:rPr>
        <w:t>r,</w:t>
      </w:r>
      <w:r w:rsidR="00D9092E" w:rsidRPr="00A72700">
        <w:rPr>
          <w:sz w:val="22"/>
          <w:szCs w:val="22"/>
        </w:rPr>
        <w:t xml:space="preserve"> LLC</w:t>
      </w:r>
      <w:r w:rsidR="00441003">
        <w:rPr>
          <w:sz w:val="22"/>
          <w:szCs w:val="22"/>
        </w:rPr>
        <w:t>, the manager of the Company and Series #</w:t>
      </w:r>
      <w:r w:rsidR="0078541E">
        <w:rPr>
          <w:sz w:val="22"/>
          <w:szCs w:val="22"/>
        </w:rPr>
        <w:t>Dallas</w:t>
      </w:r>
      <w:r w:rsidR="00F74BC6" w:rsidRPr="00A72700">
        <w:rPr>
          <w:sz w:val="22"/>
          <w:szCs w:val="22"/>
        </w:rPr>
        <w:t xml:space="preserve"> (the “</w:t>
      </w:r>
      <w:r w:rsidR="00F74BC6" w:rsidRPr="003F42E9">
        <w:rPr>
          <w:b/>
          <w:i/>
          <w:iCs/>
          <w:sz w:val="22"/>
          <w:szCs w:val="22"/>
        </w:rPr>
        <w:t>Manager</w:t>
      </w:r>
      <w:r w:rsidR="00441003">
        <w:rPr>
          <w:sz w:val="22"/>
          <w:szCs w:val="22"/>
        </w:rPr>
        <w:t xml:space="preserve">”), </w:t>
      </w:r>
      <w:r w:rsidR="00F74BC6" w:rsidRPr="00A72700">
        <w:rPr>
          <w:sz w:val="22"/>
          <w:szCs w:val="22"/>
        </w:rPr>
        <w:t>or any other person or entity with respect to the legal, tax</w:t>
      </w:r>
      <w:r w:rsidR="00253B07" w:rsidRPr="00A72700">
        <w:rPr>
          <w:sz w:val="22"/>
          <w:szCs w:val="22"/>
        </w:rPr>
        <w:t>,</w:t>
      </w:r>
      <w:r w:rsidR="00F74BC6" w:rsidRPr="00A72700">
        <w:rPr>
          <w:sz w:val="22"/>
          <w:szCs w:val="22"/>
        </w:rPr>
        <w:t xml:space="preserve"> and other economic considerations involved in this investment other than the </w:t>
      </w:r>
      <w:r w:rsidR="00014362">
        <w:rPr>
          <w:sz w:val="22"/>
          <w:szCs w:val="22"/>
        </w:rPr>
        <w:t>Investor</w:t>
      </w:r>
      <w:r w:rsidR="00F74BC6" w:rsidRPr="00A72700">
        <w:rPr>
          <w:sz w:val="22"/>
          <w:szCs w:val="22"/>
        </w:rPr>
        <w:t>’s own advisers</w:t>
      </w:r>
      <w:r w:rsidR="001B41E3" w:rsidRPr="00A72700">
        <w:rPr>
          <w:sz w:val="22"/>
          <w:szCs w:val="22"/>
        </w:rPr>
        <w:t>.</w:t>
      </w:r>
    </w:p>
    <w:p w14:paraId="732520A1" w14:textId="0560DC02"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w:t>
      </w:r>
      <w:r w:rsidR="00A836BE" w:rsidRPr="00A72700">
        <w:rPr>
          <w:sz w:val="22"/>
          <w:szCs w:val="22"/>
        </w:rPr>
        <w:t xml:space="preserve">understands and agrees that the </w:t>
      </w:r>
      <w:r w:rsidR="003F61B1" w:rsidRPr="00A72700">
        <w:rPr>
          <w:sz w:val="22"/>
          <w:szCs w:val="22"/>
        </w:rPr>
        <w:t>Company’s</w:t>
      </w:r>
      <w:r w:rsidR="00A836BE" w:rsidRPr="00A72700">
        <w:rPr>
          <w:sz w:val="22"/>
          <w:szCs w:val="22"/>
        </w:rPr>
        <w:t xml:space="preserve"> </w:t>
      </w:r>
      <w:r w:rsidR="00980345">
        <w:rPr>
          <w:sz w:val="22"/>
          <w:szCs w:val="22"/>
        </w:rPr>
        <w:t xml:space="preserve">business objectives and </w:t>
      </w:r>
      <w:r w:rsidR="00441003">
        <w:rPr>
          <w:sz w:val="22"/>
          <w:szCs w:val="22"/>
        </w:rPr>
        <w:t>investments</w:t>
      </w:r>
      <w:r w:rsidR="00980345" w:rsidRPr="00A72700">
        <w:rPr>
          <w:sz w:val="22"/>
          <w:szCs w:val="22"/>
        </w:rPr>
        <w:t xml:space="preserve"> </w:t>
      </w:r>
      <w:r w:rsidR="00717E0A" w:rsidRPr="00A72700">
        <w:rPr>
          <w:sz w:val="22"/>
          <w:szCs w:val="22"/>
        </w:rPr>
        <w:t xml:space="preserve">generally will involve a high degree of risk that </w:t>
      </w:r>
      <w:r w:rsidR="00A836BE" w:rsidRPr="00A72700">
        <w:rPr>
          <w:sz w:val="22"/>
          <w:szCs w:val="22"/>
        </w:rPr>
        <w:t>could</w:t>
      </w:r>
      <w:r w:rsidR="00717E0A" w:rsidRPr="00A72700">
        <w:rPr>
          <w:sz w:val="22"/>
          <w:szCs w:val="22"/>
        </w:rPr>
        <w:t xml:space="preserve"> result in a complete loss of the </w:t>
      </w:r>
      <w:r w:rsidR="00A836BE" w:rsidRPr="00A72700">
        <w:rPr>
          <w:sz w:val="22"/>
          <w:szCs w:val="22"/>
        </w:rPr>
        <w:t xml:space="preserve">value of the </w:t>
      </w:r>
      <w:r w:rsidR="00014362">
        <w:rPr>
          <w:sz w:val="22"/>
          <w:szCs w:val="22"/>
        </w:rPr>
        <w:t>Investor</w:t>
      </w:r>
      <w:r w:rsidR="00717E0A" w:rsidRPr="00A72700">
        <w:rPr>
          <w:sz w:val="22"/>
          <w:szCs w:val="22"/>
        </w:rPr>
        <w:t xml:space="preserve">’s investment in the </w:t>
      </w:r>
      <w:r w:rsidR="00441003">
        <w:rPr>
          <w:sz w:val="22"/>
          <w:szCs w:val="22"/>
        </w:rPr>
        <w:t>Interests</w:t>
      </w:r>
      <w:r w:rsidR="00717E0A" w:rsidRPr="00A72700">
        <w:rPr>
          <w:sz w:val="22"/>
          <w:szCs w:val="22"/>
        </w:rPr>
        <w:t xml:space="preserve">. The </w:t>
      </w:r>
      <w:r w:rsidR="00014362">
        <w:rPr>
          <w:sz w:val="22"/>
          <w:szCs w:val="22"/>
        </w:rPr>
        <w:t>Investor</w:t>
      </w:r>
      <w:r w:rsidR="00717E0A" w:rsidRPr="00A72700">
        <w:rPr>
          <w:sz w:val="22"/>
          <w:szCs w:val="22"/>
        </w:rPr>
        <w:t xml:space="preserve">’s acquisition of </w:t>
      </w:r>
      <w:r w:rsidR="000E77AA">
        <w:rPr>
          <w:sz w:val="22"/>
          <w:szCs w:val="22"/>
        </w:rPr>
        <w:t>Interests</w:t>
      </w:r>
      <w:r w:rsidR="00717E0A" w:rsidRPr="00A72700">
        <w:rPr>
          <w:sz w:val="22"/>
          <w:szCs w:val="22"/>
        </w:rPr>
        <w:t xml:space="preserve"> is based upon its own analysis of the benefits of an investment in the </w:t>
      </w:r>
      <w:r w:rsidR="003F61B1" w:rsidRPr="00A72700">
        <w:rPr>
          <w:sz w:val="22"/>
          <w:szCs w:val="22"/>
        </w:rPr>
        <w:t>Company</w:t>
      </w:r>
      <w:r w:rsidR="00A836BE" w:rsidRPr="00A72700">
        <w:rPr>
          <w:sz w:val="22"/>
          <w:szCs w:val="22"/>
        </w:rPr>
        <w:t xml:space="preserve">. The </w:t>
      </w:r>
      <w:r w:rsidR="00014362">
        <w:rPr>
          <w:sz w:val="22"/>
          <w:szCs w:val="22"/>
        </w:rPr>
        <w:t>Investor</w:t>
      </w:r>
      <w:r w:rsidR="00717E0A" w:rsidRPr="00A72700">
        <w:rPr>
          <w:sz w:val="22"/>
          <w:szCs w:val="22"/>
        </w:rPr>
        <w:t xml:space="preserve"> is </w:t>
      </w:r>
      <w:r w:rsidR="00A836BE" w:rsidRPr="00A72700">
        <w:rPr>
          <w:sz w:val="22"/>
          <w:szCs w:val="22"/>
        </w:rPr>
        <w:t xml:space="preserve">currently able, </w:t>
      </w:r>
      <w:r w:rsidR="00717E0A" w:rsidRPr="00A72700">
        <w:rPr>
          <w:sz w:val="22"/>
          <w:szCs w:val="22"/>
        </w:rPr>
        <w:t xml:space="preserve">and </w:t>
      </w:r>
      <w:r w:rsidR="00A836BE" w:rsidRPr="00A72700">
        <w:rPr>
          <w:sz w:val="22"/>
          <w:szCs w:val="22"/>
        </w:rPr>
        <w:t xml:space="preserve">hereafter </w:t>
      </w:r>
      <w:r w:rsidR="00717E0A" w:rsidRPr="00A72700">
        <w:rPr>
          <w:sz w:val="22"/>
          <w:szCs w:val="22"/>
        </w:rPr>
        <w:t xml:space="preserve">will </w:t>
      </w:r>
      <w:r w:rsidR="00A836BE" w:rsidRPr="00A72700">
        <w:rPr>
          <w:sz w:val="22"/>
          <w:szCs w:val="22"/>
        </w:rPr>
        <w:t xml:space="preserve">continue to be </w:t>
      </w:r>
      <w:r w:rsidR="00717E0A" w:rsidRPr="00A72700">
        <w:rPr>
          <w:sz w:val="22"/>
          <w:szCs w:val="22"/>
        </w:rPr>
        <w:t>able</w:t>
      </w:r>
      <w:r w:rsidR="00A836BE" w:rsidRPr="00A72700">
        <w:rPr>
          <w:sz w:val="22"/>
          <w:szCs w:val="22"/>
        </w:rPr>
        <w:t>,</w:t>
      </w:r>
      <w:r w:rsidR="00717E0A" w:rsidRPr="00A72700">
        <w:rPr>
          <w:sz w:val="22"/>
          <w:szCs w:val="22"/>
        </w:rPr>
        <w:t xml:space="preserve"> to bear the economic risk of its investment in </w:t>
      </w:r>
      <w:r w:rsidR="000E77AA">
        <w:rPr>
          <w:sz w:val="22"/>
          <w:szCs w:val="22"/>
        </w:rPr>
        <w:t>Interests</w:t>
      </w:r>
      <w:r w:rsidR="00717E0A" w:rsidRPr="00A72700">
        <w:rPr>
          <w:sz w:val="22"/>
          <w:szCs w:val="22"/>
        </w:rPr>
        <w:t xml:space="preserve"> for an indefinite period of time</w:t>
      </w:r>
      <w:r w:rsidR="00A836BE" w:rsidRPr="00A72700">
        <w:rPr>
          <w:sz w:val="22"/>
          <w:szCs w:val="22"/>
        </w:rPr>
        <w:t xml:space="preserve">. </w:t>
      </w:r>
    </w:p>
    <w:p w14:paraId="7261AD0E" w14:textId="4167F298"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understands and agrees to make the contributions of capital pursuant to the terms of the </w:t>
      </w:r>
      <w:r w:rsidR="00234B8B">
        <w:rPr>
          <w:sz w:val="22"/>
          <w:szCs w:val="22"/>
        </w:rPr>
        <w:t>Operating Agreement</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also </w:t>
      </w:r>
      <w:r w:rsidR="00A836BE" w:rsidRPr="00A72700">
        <w:rPr>
          <w:sz w:val="22"/>
          <w:szCs w:val="22"/>
        </w:rPr>
        <w:t xml:space="preserve">has read and </w:t>
      </w:r>
      <w:r w:rsidR="00717E0A" w:rsidRPr="00A72700">
        <w:rPr>
          <w:sz w:val="22"/>
          <w:szCs w:val="22"/>
        </w:rPr>
        <w:t xml:space="preserve">understands the default provisions for failing to make a timely capital contribution as set forth in the </w:t>
      </w:r>
      <w:r w:rsidR="00234B8B">
        <w:rPr>
          <w:sz w:val="22"/>
          <w:szCs w:val="22"/>
        </w:rPr>
        <w:t>Operating Agreement</w:t>
      </w:r>
      <w:r w:rsidR="00717E0A" w:rsidRPr="00A72700">
        <w:rPr>
          <w:sz w:val="22"/>
          <w:szCs w:val="22"/>
        </w:rPr>
        <w:t>, including, without limitation</w:t>
      </w:r>
      <w:r w:rsidR="00A836BE" w:rsidRPr="00A72700">
        <w:rPr>
          <w:sz w:val="22"/>
          <w:szCs w:val="22"/>
        </w:rPr>
        <w:t>:</w:t>
      </w:r>
      <w:r w:rsidR="00717E0A" w:rsidRPr="00A72700">
        <w:rPr>
          <w:sz w:val="22"/>
          <w:szCs w:val="22"/>
        </w:rPr>
        <w:t xml:space="preserve"> potential imposition of interest on the overdue amounts, suspension of distributions, </w:t>
      </w:r>
      <w:r w:rsidR="00253B07" w:rsidRPr="00A72700">
        <w:rPr>
          <w:sz w:val="22"/>
          <w:szCs w:val="22"/>
        </w:rPr>
        <w:t xml:space="preserve">and </w:t>
      </w:r>
      <w:r w:rsidR="00717E0A" w:rsidRPr="00A72700">
        <w:rPr>
          <w:sz w:val="22"/>
          <w:szCs w:val="22"/>
        </w:rPr>
        <w:t xml:space="preserve">reduction or forfeiture of its </w:t>
      </w:r>
      <w:r w:rsidR="000E77AA">
        <w:rPr>
          <w:sz w:val="22"/>
          <w:szCs w:val="22"/>
        </w:rPr>
        <w:t>Interests</w:t>
      </w:r>
      <w:r w:rsidR="001B41E3" w:rsidRPr="00A72700">
        <w:rPr>
          <w:sz w:val="22"/>
          <w:szCs w:val="22"/>
        </w:rPr>
        <w:t>.</w:t>
      </w:r>
    </w:p>
    <w:p w14:paraId="2838F9EF" w14:textId="296EF4BF"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in connection with its investment in the </w:t>
      </w:r>
      <w:r w:rsidR="00441003">
        <w:rPr>
          <w:sz w:val="22"/>
          <w:szCs w:val="22"/>
        </w:rPr>
        <w:t>Interests,</w:t>
      </w:r>
      <w:r w:rsidR="00717E0A" w:rsidRPr="00A72700">
        <w:rPr>
          <w:sz w:val="22"/>
          <w:szCs w:val="22"/>
        </w:rPr>
        <w:t xml:space="preserve"> has obtained and complied with all necessary and appropriate legal and tax advice, registrations, declarations, and filings with, and licenses, approvals</w:t>
      </w:r>
      <w:r w:rsidR="00253B07" w:rsidRPr="00A72700">
        <w:rPr>
          <w:sz w:val="22"/>
          <w:szCs w:val="22"/>
        </w:rPr>
        <w:t>,</w:t>
      </w:r>
      <w:r w:rsidR="00717E0A" w:rsidRPr="00A72700">
        <w:rPr>
          <w:sz w:val="22"/>
          <w:szCs w:val="22"/>
        </w:rPr>
        <w:t xml:space="preserve"> and authorizations of, governmental authorities</w:t>
      </w:r>
      <w:r w:rsidR="001B41E3" w:rsidRPr="00A72700">
        <w:rPr>
          <w:sz w:val="22"/>
          <w:szCs w:val="22"/>
        </w:rPr>
        <w:t>.</w:t>
      </w:r>
    </w:p>
    <w:p w14:paraId="2CD90571" w14:textId="6BC70758" w:rsidR="00717E0A" w:rsidRPr="00A72700" w:rsidRDefault="00717E0A" w:rsidP="00717E0A">
      <w:pPr>
        <w:pStyle w:val="Heading2"/>
        <w:numPr>
          <w:ilvl w:val="1"/>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affirms that </w:t>
      </w:r>
      <w:r w:rsidR="001B41E3" w:rsidRPr="00A72700">
        <w:rPr>
          <w:sz w:val="22"/>
          <w:szCs w:val="22"/>
        </w:rPr>
        <w:t xml:space="preserve">the </w:t>
      </w:r>
      <w:r w:rsidR="00014362">
        <w:rPr>
          <w:sz w:val="22"/>
          <w:szCs w:val="22"/>
        </w:rPr>
        <w:t>Investor</w:t>
      </w:r>
      <w:r w:rsidRPr="00A72700">
        <w:rPr>
          <w:sz w:val="22"/>
          <w:szCs w:val="22"/>
        </w:rPr>
        <w:t xml:space="preserve"> is not subject to any “bad actor” disqualifications, as described in Rule 506(d) under the U.S. Securities Act of 1933, as amended (the “</w:t>
      </w:r>
      <w:r w:rsidRPr="00A72700">
        <w:rPr>
          <w:b/>
          <w:i/>
          <w:iCs/>
          <w:sz w:val="22"/>
          <w:szCs w:val="22"/>
        </w:rPr>
        <w:t>Securities Act</w:t>
      </w:r>
      <w:r w:rsidRPr="00A72700">
        <w:rPr>
          <w:sz w:val="22"/>
          <w:szCs w:val="22"/>
        </w:rPr>
        <w:t>”)</w:t>
      </w:r>
      <w:r w:rsidR="001B41E3" w:rsidRPr="00A72700">
        <w:rPr>
          <w:sz w:val="22"/>
          <w:szCs w:val="22"/>
        </w:rPr>
        <w:t>.</w:t>
      </w:r>
    </w:p>
    <w:p w14:paraId="576FC983" w14:textId="5C5C339D" w:rsidR="00F45C57" w:rsidRDefault="00F45C57" w:rsidP="00717E0A">
      <w:pPr>
        <w:pStyle w:val="Heading2"/>
        <w:numPr>
          <w:ilvl w:val="1"/>
          <w:numId w:val="4"/>
        </w:numPr>
        <w:rPr>
          <w:sz w:val="22"/>
          <w:szCs w:val="22"/>
        </w:rPr>
      </w:pPr>
      <w:r>
        <w:rPr>
          <w:sz w:val="22"/>
          <w:szCs w:val="22"/>
        </w:rPr>
        <w:lastRenderedPageBreak/>
        <w:t xml:space="preserve">The </w:t>
      </w:r>
      <w:r w:rsidR="00014362">
        <w:rPr>
          <w:sz w:val="22"/>
          <w:szCs w:val="22"/>
        </w:rPr>
        <w:t>Investor</w:t>
      </w:r>
      <w:r>
        <w:rPr>
          <w:sz w:val="22"/>
          <w:szCs w:val="22"/>
        </w:rPr>
        <w:t xml:space="preserve"> understands that the Company is offering Interests </w:t>
      </w:r>
      <w:r w:rsidRPr="00F45C57">
        <w:rPr>
          <w:sz w:val="22"/>
          <w:szCs w:val="22"/>
        </w:rPr>
        <w:t>in transactions exempt from registration under the Securities Act of 1933, as amended (the “</w:t>
      </w:r>
      <w:r w:rsidRPr="00F45C57">
        <w:rPr>
          <w:b/>
          <w:bCs/>
          <w:sz w:val="22"/>
          <w:szCs w:val="22"/>
        </w:rPr>
        <w:t>Securities Act</w:t>
      </w:r>
      <w:r w:rsidRPr="00F45C57">
        <w:rPr>
          <w:sz w:val="22"/>
          <w:szCs w:val="22"/>
        </w:rPr>
        <w:t>”)</w:t>
      </w:r>
      <w:r w:rsidR="00441003">
        <w:rPr>
          <w:sz w:val="22"/>
          <w:szCs w:val="22"/>
        </w:rPr>
        <w:t>,</w:t>
      </w:r>
      <w:r w:rsidRPr="00F45C57">
        <w:rPr>
          <w:sz w:val="22"/>
          <w:szCs w:val="22"/>
        </w:rPr>
        <w:t xml:space="preserve"> in accordance with Regulation D Rule 506(c) thereunder and under the Investment Company Act of 1940, as amended</w:t>
      </w:r>
      <w:r w:rsidR="00441003">
        <w:rPr>
          <w:sz w:val="22"/>
          <w:szCs w:val="22"/>
        </w:rPr>
        <w:t>,</w:t>
      </w:r>
      <w:r w:rsidRPr="00F45C57">
        <w:rPr>
          <w:sz w:val="22"/>
          <w:szCs w:val="22"/>
        </w:rPr>
        <w:t xml:space="preserve"> in accordance with Section 3(c)(5) thereunder</w:t>
      </w:r>
      <w:r w:rsidR="00441003">
        <w:rPr>
          <w:sz w:val="22"/>
          <w:szCs w:val="22"/>
        </w:rPr>
        <w:t>,</w:t>
      </w:r>
      <w:r w:rsidRPr="00F45C57">
        <w:rPr>
          <w:sz w:val="22"/>
          <w:szCs w:val="22"/>
        </w:rPr>
        <w:t xml:space="preserve"> as well as applicable state law.</w:t>
      </w:r>
    </w:p>
    <w:p w14:paraId="1CB27BB2" w14:textId="7E186B04"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understands the investment objective of the </w:t>
      </w:r>
      <w:r w:rsidR="003F61B1" w:rsidRPr="00A72700">
        <w:rPr>
          <w:sz w:val="22"/>
          <w:szCs w:val="22"/>
        </w:rPr>
        <w:t>Company</w:t>
      </w:r>
      <w:r w:rsidR="00441003">
        <w:rPr>
          <w:sz w:val="22"/>
          <w:szCs w:val="22"/>
        </w:rPr>
        <w:t xml:space="preserve"> and Series #</w:t>
      </w:r>
      <w:r w:rsidR="0078541E">
        <w:rPr>
          <w:sz w:val="22"/>
          <w:szCs w:val="22"/>
        </w:rPr>
        <w:t>Dallas</w:t>
      </w:r>
      <w:r w:rsidR="001B41E3" w:rsidRPr="00A72700">
        <w:rPr>
          <w:sz w:val="22"/>
          <w:szCs w:val="22"/>
        </w:rPr>
        <w:t>.</w:t>
      </w:r>
    </w:p>
    <w:p w14:paraId="0640259F" w14:textId="39CD11DC"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understands that the </w:t>
      </w:r>
      <w:r w:rsidR="00782C6F" w:rsidRPr="00A72700">
        <w:rPr>
          <w:sz w:val="22"/>
          <w:szCs w:val="22"/>
        </w:rPr>
        <w:t>Company</w:t>
      </w:r>
      <w:r w:rsidR="00717E0A" w:rsidRPr="00A72700">
        <w:rPr>
          <w:sz w:val="22"/>
          <w:szCs w:val="22"/>
        </w:rPr>
        <w:t xml:space="preserve">, </w:t>
      </w:r>
      <w:r w:rsidR="00D9092E" w:rsidRPr="00A72700">
        <w:rPr>
          <w:sz w:val="22"/>
          <w:szCs w:val="22"/>
        </w:rPr>
        <w:t>in good faith after consultation with counsel</w:t>
      </w:r>
      <w:r w:rsidR="00717E0A" w:rsidRPr="00A72700">
        <w:rPr>
          <w:sz w:val="22"/>
          <w:szCs w:val="22"/>
        </w:rPr>
        <w:t>, may require a</w:t>
      </w:r>
      <w:r w:rsidR="00782C6F" w:rsidRPr="00A72700">
        <w:rPr>
          <w:sz w:val="22"/>
          <w:szCs w:val="22"/>
        </w:rPr>
        <w:t xml:space="preserve">n Investor </w:t>
      </w:r>
      <w:r w:rsidR="00717E0A" w:rsidRPr="00A72700">
        <w:rPr>
          <w:sz w:val="22"/>
          <w:szCs w:val="22"/>
        </w:rPr>
        <w:t xml:space="preserve">to withdraw from the </w:t>
      </w:r>
      <w:r w:rsidR="00F5143C" w:rsidRPr="00A72700">
        <w:rPr>
          <w:sz w:val="22"/>
          <w:szCs w:val="22"/>
        </w:rPr>
        <w:t>Company</w:t>
      </w:r>
      <w:r w:rsidR="00717E0A" w:rsidRPr="00A72700">
        <w:rPr>
          <w:sz w:val="22"/>
          <w:szCs w:val="22"/>
        </w:rPr>
        <w:t xml:space="preserve">, in whole or in part (as described in the </w:t>
      </w:r>
      <w:r w:rsidR="00234B8B">
        <w:rPr>
          <w:sz w:val="22"/>
          <w:szCs w:val="22"/>
        </w:rPr>
        <w:t>Operating Agreement</w:t>
      </w:r>
      <w:r w:rsidR="00717E0A" w:rsidRPr="00A72700">
        <w:rPr>
          <w:sz w:val="22"/>
          <w:szCs w:val="22"/>
        </w:rPr>
        <w:t xml:space="preserve">). Further, </w:t>
      </w:r>
      <w:r w:rsidR="00EE6DB3" w:rsidRPr="00A72700">
        <w:rPr>
          <w:sz w:val="22"/>
          <w:szCs w:val="22"/>
        </w:rPr>
        <w:t xml:space="preserve">the </w:t>
      </w:r>
      <w:r w:rsidR="00014362">
        <w:rPr>
          <w:sz w:val="22"/>
          <w:szCs w:val="22"/>
        </w:rPr>
        <w:t>Investor</w:t>
      </w:r>
      <w:r w:rsidR="00717E0A" w:rsidRPr="00A72700">
        <w:rPr>
          <w:sz w:val="22"/>
          <w:szCs w:val="22"/>
        </w:rPr>
        <w:t xml:space="preserve"> understands the limited withdrawal rights granted to the </w:t>
      </w:r>
      <w:r w:rsidR="00782C6F" w:rsidRPr="00A72700">
        <w:rPr>
          <w:sz w:val="22"/>
          <w:szCs w:val="22"/>
        </w:rPr>
        <w:t>Investors</w:t>
      </w:r>
      <w:r w:rsidR="001B41E3" w:rsidRPr="00A72700">
        <w:rPr>
          <w:sz w:val="22"/>
          <w:szCs w:val="22"/>
        </w:rPr>
        <w:t>.</w:t>
      </w:r>
    </w:p>
    <w:p w14:paraId="4574DD33" w14:textId="711C9664" w:rsidR="00BA5477" w:rsidRPr="00A72700" w:rsidRDefault="00BA5477" w:rsidP="00C20BD2">
      <w:pPr>
        <w:pStyle w:val="Heading2"/>
        <w:numPr>
          <w:ilvl w:val="1"/>
          <w:numId w:val="4"/>
        </w:numPr>
        <w:tabs>
          <w:tab w:val="left" w:pos="0"/>
        </w:tabs>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understands that </w:t>
      </w:r>
      <w:r w:rsidR="009C5FB7" w:rsidRPr="00A72700">
        <w:rPr>
          <w:sz w:val="22"/>
          <w:szCs w:val="22"/>
        </w:rPr>
        <w:t>Ross Law Group,</w:t>
      </w:r>
      <w:r w:rsidR="00717E0A" w:rsidRPr="00A72700">
        <w:rPr>
          <w:sz w:val="22"/>
          <w:szCs w:val="22"/>
        </w:rPr>
        <w:t xml:space="preserve"> PLLC</w:t>
      </w:r>
      <w:r w:rsidRPr="00A72700">
        <w:rPr>
          <w:sz w:val="22"/>
          <w:szCs w:val="22"/>
        </w:rPr>
        <w:t xml:space="preserve"> (“</w:t>
      </w:r>
      <w:r w:rsidRPr="00A72700">
        <w:rPr>
          <w:b/>
          <w:i/>
          <w:iCs/>
          <w:sz w:val="22"/>
          <w:szCs w:val="22"/>
        </w:rPr>
        <w:t>Ross Law Group</w:t>
      </w:r>
      <w:r w:rsidRPr="00A72700">
        <w:rPr>
          <w:sz w:val="22"/>
          <w:szCs w:val="22"/>
        </w:rPr>
        <w:t>”)</w:t>
      </w:r>
      <w:r w:rsidR="00717E0A" w:rsidRPr="00A72700">
        <w:rPr>
          <w:sz w:val="22"/>
          <w:szCs w:val="22"/>
        </w:rPr>
        <w:t xml:space="preserve"> act</w:t>
      </w:r>
      <w:r w:rsidR="009C5FB7" w:rsidRPr="00A72700">
        <w:rPr>
          <w:sz w:val="22"/>
          <w:szCs w:val="22"/>
        </w:rPr>
        <w:t>s</w:t>
      </w:r>
      <w:r w:rsidR="00717E0A" w:rsidRPr="00A72700">
        <w:rPr>
          <w:sz w:val="22"/>
          <w:szCs w:val="22"/>
        </w:rPr>
        <w:t xml:space="preserve"> as counsel to the </w:t>
      </w:r>
      <w:r w:rsidR="00782C6F" w:rsidRPr="00A72700">
        <w:rPr>
          <w:sz w:val="22"/>
          <w:szCs w:val="22"/>
        </w:rPr>
        <w:t>Company</w:t>
      </w:r>
      <w:r w:rsidR="00717E0A" w:rsidRPr="00A72700">
        <w:rPr>
          <w:sz w:val="22"/>
          <w:szCs w:val="22"/>
        </w:rPr>
        <w:t xml:space="preserve">, the </w:t>
      </w:r>
      <w:r w:rsidR="00980345">
        <w:rPr>
          <w:sz w:val="22"/>
          <w:szCs w:val="22"/>
        </w:rPr>
        <w:t>Manager</w:t>
      </w:r>
      <w:r w:rsidR="00717E0A" w:rsidRPr="00A72700">
        <w:rPr>
          <w:sz w:val="22"/>
          <w:szCs w:val="22"/>
        </w:rPr>
        <w:t>, and certain of their affiliates.</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also understands that, in connection with this offering of </w:t>
      </w:r>
      <w:r w:rsidR="000E77AA">
        <w:rPr>
          <w:sz w:val="22"/>
          <w:szCs w:val="22"/>
        </w:rPr>
        <w:t>Interests</w:t>
      </w:r>
      <w:r w:rsidR="00717E0A" w:rsidRPr="00A72700">
        <w:rPr>
          <w:sz w:val="22"/>
          <w:szCs w:val="22"/>
        </w:rPr>
        <w:t xml:space="preserve"> and subsequent advice to the </w:t>
      </w:r>
      <w:r w:rsidR="00782C6F" w:rsidRPr="00A72700">
        <w:rPr>
          <w:sz w:val="22"/>
          <w:szCs w:val="22"/>
        </w:rPr>
        <w:t>Company</w:t>
      </w:r>
      <w:r w:rsidR="00717E0A" w:rsidRPr="00A72700">
        <w:rPr>
          <w:sz w:val="22"/>
          <w:szCs w:val="22"/>
        </w:rPr>
        <w:t xml:space="preserve">, </w:t>
      </w:r>
      <w:r w:rsidR="009C5FB7" w:rsidRPr="00A72700">
        <w:rPr>
          <w:sz w:val="22"/>
          <w:szCs w:val="22"/>
        </w:rPr>
        <w:t xml:space="preserve">Ross Law Group </w:t>
      </w:r>
      <w:r w:rsidR="00717E0A" w:rsidRPr="00A72700">
        <w:rPr>
          <w:sz w:val="22"/>
          <w:szCs w:val="22"/>
        </w:rPr>
        <w:t xml:space="preserve">will not be representing investors in the </w:t>
      </w:r>
      <w:r w:rsidR="00782C6F" w:rsidRPr="00A72700">
        <w:rPr>
          <w:sz w:val="22"/>
          <w:szCs w:val="22"/>
        </w:rPr>
        <w:t>Company</w:t>
      </w:r>
      <w:r w:rsidR="00717E0A" w:rsidRPr="00A72700">
        <w:rPr>
          <w:sz w:val="22"/>
          <w:szCs w:val="22"/>
        </w:rPr>
        <w:t xml:space="preserve">, including the </w:t>
      </w:r>
      <w:r w:rsidR="00014362">
        <w:rPr>
          <w:sz w:val="22"/>
          <w:szCs w:val="22"/>
        </w:rPr>
        <w:t>Investor</w:t>
      </w:r>
      <w:r w:rsidR="00717E0A" w:rsidRPr="00A72700">
        <w:rPr>
          <w:sz w:val="22"/>
          <w:szCs w:val="22"/>
        </w:rPr>
        <w:t xml:space="preserve">, and no independent counsel has been retained to represent investors in the </w:t>
      </w:r>
      <w:r w:rsidR="00782C6F" w:rsidRPr="00A72700">
        <w:rPr>
          <w:sz w:val="22"/>
          <w:szCs w:val="22"/>
        </w:rPr>
        <w:t>Company</w:t>
      </w:r>
      <w:r w:rsidR="00717E0A" w:rsidRPr="00A72700">
        <w:rPr>
          <w:sz w:val="22"/>
          <w:szCs w:val="22"/>
        </w:rPr>
        <w:t>.</w:t>
      </w:r>
      <w:r w:rsidR="006704C8"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acknowledges that Ross Law Group will represent the </w:t>
      </w:r>
      <w:r w:rsidR="00782C6F" w:rsidRPr="00A72700">
        <w:rPr>
          <w:sz w:val="22"/>
          <w:szCs w:val="22"/>
        </w:rPr>
        <w:t>Company</w:t>
      </w:r>
      <w:r w:rsidRPr="00A72700">
        <w:rPr>
          <w:sz w:val="22"/>
          <w:szCs w:val="22"/>
        </w:rPr>
        <w:t xml:space="preserve"> on matters for which it is retained to do so by the </w:t>
      </w:r>
      <w:r w:rsidR="00782C6F" w:rsidRPr="00A72700">
        <w:rPr>
          <w:sz w:val="22"/>
          <w:szCs w:val="22"/>
        </w:rPr>
        <w:t>Company</w:t>
      </w:r>
      <w:r w:rsidRPr="00A72700">
        <w:rPr>
          <w:sz w:val="22"/>
          <w:szCs w:val="22"/>
        </w:rPr>
        <w:t xml:space="preserve">. The </w:t>
      </w:r>
      <w:r w:rsidR="00014362">
        <w:rPr>
          <w:sz w:val="22"/>
          <w:szCs w:val="22"/>
        </w:rPr>
        <w:t>Investor</w:t>
      </w:r>
      <w:r w:rsidRPr="00A72700">
        <w:rPr>
          <w:sz w:val="22"/>
          <w:szCs w:val="22"/>
        </w:rPr>
        <w:t xml:space="preserve"> also acknowledges that other counsel may also be retained where the </w:t>
      </w:r>
      <w:r w:rsidR="00782C6F" w:rsidRPr="00A72700">
        <w:rPr>
          <w:sz w:val="22"/>
          <w:szCs w:val="22"/>
        </w:rPr>
        <w:t>Company</w:t>
      </w:r>
      <w:r w:rsidRPr="00A72700">
        <w:rPr>
          <w:sz w:val="22"/>
          <w:szCs w:val="22"/>
        </w:rPr>
        <w:t xml:space="preserve"> determines that to be appropriate.</w:t>
      </w:r>
    </w:p>
    <w:p w14:paraId="21BA2368" w14:textId="0C4E6797" w:rsidR="00BA5477" w:rsidRPr="00A72700" w:rsidRDefault="00BA5477" w:rsidP="00782C6F">
      <w:pPr>
        <w:ind w:firstLine="720"/>
        <w:rPr>
          <w:sz w:val="22"/>
          <w:szCs w:val="22"/>
        </w:rPr>
      </w:pPr>
      <w:r w:rsidRPr="00A72700">
        <w:rPr>
          <w:sz w:val="22"/>
          <w:szCs w:val="22"/>
        </w:rPr>
        <w:t xml:space="preserve">The </w:t>
      </w:r>
      <w:r w:rsidR="00014362">
        <w:rPr>
          <w:sz w:val="22"/>
          <w:szCs w:val="22"/>
        </w:rPr>
        <w:t>Investor</w:t>
      </w:r>
      <w:r w:rsidRPr="00A72700">
        <w:rPr>
          <w:sz w:val="22"/>
          <w:szCs w:val="22"/>
        </w:rPr>
        <w:t xml:space="preserve"> acknowledges that, in advising the </w:t>
      </w:r>
      <w:r w:rsidR="00782C6F" w:rsidRPr="00A72700">
        <w:rPr>
          <w:sz w:val="22"/>
          <w:szCs w:val="22"/>
        </w:rPr>
        <w:t>Company</w:t>
      </w:r>
      <w:r w:rsidRPr="00A72700">
        <w:rPr>
          <w:sz w:val="22"/>
          <w:szCs w:val="22"/>
        </w:rPr>
        <w:t xml:space="preserve"> with respect to the preparation of the </w:t>
      </w:r>
      <w:r w:rsidR="000E77AA">
        <w:rPr>
          <w:sz w:val="22"/>
          <w:szCs w:val="22"/>
        </w:rPr>
        <w:t>PPM</w:t>
      </w:r>
      <w:r w:rsidRPr="00A72700">
        <w:rPr>
          <w:sz w:val="22"/>
          <w:szCs w:val="22"/>
        </w:rPr>
        <w:t xml:space="preserve">, Ross Law Group has relied upon information that has been furnished to it by the </w:t>
      </w:r>
      <w:r w:rsidR="00782C6F" w:rsidRPr="00A72700">
        <w:rPr>
          <w:sz w:val="22"/>
          <w:szCs w:val="22"/>
        </w:rPr>
        <w:t>Company</w:t>
      </w:r>
      <w:r w:rsidRPr="00A72700">
        <w:rPr>
          <w:sz w:val="22"/>
          <w:szCs w:val="22"/>
        </w:rPr>
        <w:t xml:space="preserve">, </w:t>
      </w:r>
      <w:r w:rsidR="00A836BE" w:rsidRPr="00A72700">
        <w:rPr>
          <w:sz w:val="22"/>
          <w:szCs w:val="22"/>
        </w:rPr>
        <w:t xml:space="preserve">by </w:t>
      </w:r>
      <w:r w:rsidRPr="00A72700">
        <w:rPr>
          <w:sz w:val="22"/>
          <w:szCs w:val="22"/>
        </w:rPr>
        <w:t xml:space="preserve">the </w:t>
      </w:r>
      <w:r w:rsidR="00980345">
        <w:rPr>
          <w:sz w:val="22"/>
          <w:szCs w:val="22"/>
        </w:rPr>
        <w:t>Manager</w:t>
      </w:r>
      <w:r w:rsidRPr="00A72700">
        <w:rPr>
          <w:sz w:val="22"/>
          <w:szCs w:val="22"/>
        </w:rPr>
        <w:t xml:space="preserve"> and </w:t>
      </w:r>
      <w:r w:rsidR="00A836BE" w:rsidRPr="00A72700">
        <w:rPr>
          <w:sz w:val="22"/>
          <w:szCs w:val="22"/>
        </w:rPr>
        <w:t xml:space="preserve">by </w:t>
      </w:r>
      <w:r w:rsidRPr="00A72700">
        <w:rPr>
          <w:sz w:val="22"/>
          <w:szCs w:val="22"/>
        </w:rPr>
        <w:t xml:space="preserve">their affiliates, and </w:t>
      </w:r>
      <w:r w:rsidR="00A836BE" w:rsidRPr="00A72700">
        <w:rPr>
          <w:sz w:val="22"/>
          <w:szCs w:val="22"/>
        </w:rPr>
        <w:t xml:space="preserve">Ross Law Group </w:t>
      </w:r>
      <w:r w:rsidRPr="00A72700">
        <w:rPr>
          <w:sz w:val="22"/>
          <w:szCs w:val="22"/>
        </w:rPr>
        <w:t xml:space="preserve">has not independently investigated or verified the accuracy or completeness of the information set forth in the </w:t>
      </w:r>
      <w:r w:rsidR="000E77AA">
        <w:rPr>
          <w:sz w:val="22"/>
          <w:szCs w:val="22"/>
        </w:rPr>
        <w:t>PPM</w:t>
      </w:r>
      <w:r w:rsidRPr="00A72700">
        <w:rPr>
          <w:sz w:val="22"/>
          <w:szCs w:val="22"/>
        </w:rPr>
        <w:t xml:space="preserve">. In addition, the </w:t>
      </w:r>
      <w:r w:rsidR="00014362">
        <w:rPr>
          <w:sz w:val="22"/>
          <w:szCs w:val="22"/>
        </w:rPr>
        <w:t>Investor</w:t>
      </w:r>
      <w:r w:rsidRPr="00A72700">
        <w:rPr>
          <w:sz w:val="22"/>
          <w:szCs w:val="22"/>
        </w:rPr>
        <w:t xml:space="preserve"> acknowledges that Ross Law Group does not monitor compliance </w:t>
      </w:r>
      <w:r w:rsidR="00A836BE" w:rsidRPr="00A72700">
        <w:rPr>
          <w:sz w:val="22"/>
          <w:szCs w:val="22"/>
        </w:rPr>
        <w:t>by</w:t>
      </w:r>
      <w:r w:rsidRPr="00A72700">
        <w:rPr>
          <w:sz w:val="22"/>
          <w:szCs w:val="22"/>
        </w:rPr>
        <w:t xml:space="preserve"> the </w:t>
      </w:r>
      <w:r w:rsidR="00782C6F" w:rsidRPr="00A72700">
        <w:rPr>
          <w:sz w:val="22"/>
          <w:szCs w:val="22"/>
        </w:rPr>
        <w:t>Company or by</w:t>
      </w:r>
      <w:r w:rsidRPr="00A72700">
        <w:rPr>
          <w:sz w:val="22"/>
          <w:szCs w:val="22"/>
        </w:rPr>
        <w:t xml:space="preserve"> the </w:t>
      </w:r>
      <w:r w:rsidR="00980345">
        <w:rPr>
          <w:sz w:val="22"/>
          <w:szCs w:val="22"/>
        </w:rPr>
        <w:t>Manager</w:t>
      </w:r>
      <w:r w:rsidRPr="00A72700">
        <w:rPr>
          <w:sz w:val="22"/>
          <w:szCs w:val="22"/>
        </w:rPr>
        <w:t xml:space="preserve"> </w:t>
      </w:r>
      <w:r w:rsidR="001B41E3" w:rsidRPr="00A72700">
        <w:rPr>
          <w:sz w:val="22"/>
          <w:szCs w:val="22"/>
        </w:rPr>
        <w:t>in re</w:t>
      </w:r>
      <w:r w:rsidR="00A836BE" w:rsidRPr="00A72700">
        <w:rPr>
          <w:sz w:val="22"/>
          <w:szCs w:val="22"/>
        </w:rPr>
        <w:t xml:space="preserve">spect of </w:t>
      </w:r>
      <w:r w:rsidRPr="00A72700">
        <w:rPr>
          <w:sz w:val="22"/>
          <w:szCs w:val="22"/>
        </w:rPr>
        <w:t xml:space="preserve">the </w:t>
      </w:r>
      <w:r w:rsidR="00980345">
        <w:rPr>
          <w:sz w:val="22"/>
          <w:szCs w:val="22"/>
        </w:rPr>
        <w:t>business</w:t>
      </w:r>
      <w:r w:rsidR="00980345" w:rsidRPr="00A72700">
        <w:rPr>
          <w:sz w:val="22"/>
          <w:szCs w:val="22"/>
        </w:rPr>
        <w:t xml:space="preserve"> </w:t>
      </w:r>
      <w:r w:rsidR="00A836BE" w:rsidRPr="00A72700">
        <w:rPr>
          <w:sz w:val="22"/>
          <w:szCs w:val="22"/>
        </w:rPr>
        <w:t xml:space="preserve">objectives </w:t>
      </w:r>
      <w:r w:rsidRPr="00A72700">
        <w:rPr>
          <w:sz w:val="22"/>
          <w:szCs w:val="22"/>
        </w:rPr>
        <w:t xml:space="preserve">set forth in the </w:t>
      </w:r>
      <w:r w:rsidR="000E77AA">
        <w:rPr>
          <w:sz w:val="22"/>
          <w:szCs w:val="22"/>
        </w:rPr>
        <w:t>PPM</w:t>
      </w:r>
      <w:r w:rsidRPr="00A72700">
        <w:rPr>
          <w:sz w:val="22"/>
          <w:szCs w:val="22"/>
        </w:rPr>
        <w:t xml:space="preserve">, </w:t>
      </w:r>
      <w:r w:rsidR="00A836BE" w:rsidRPr="00A72700">
        <w:rPr>
          <w:sz w:val="22"/>
          <w:szCs w:val="22"/>
        </w:rPr>
        <w:t xml:space="preserve">or the compliance by any of them with respect to </w:t>
      </w:r>
      <w:r w:rsidRPr="00A72700">
        <w:rPr>
          <w:sz w:val="22"/>
          <w:szCs w:val="22"/>
        </w:rPr>
        <w:t xml:space="preserve">the </w:t>
      </w:r>
      <w:r w:rsidR="00A836BE" w:rsidRPr="00A72700">
        <w:rPr>
          <w:sz w:val="22"/>
          <w:szCs w:val="22"/>
        </w:rPr>
        <w:t xml:space="preserve">terms of the </w:t>
      </w:r>
      <w:r w:rsidR="00234B8B">
        <w:rPr>
          <w:sz w:val="22"/>
          <w:szCs w:val="22"/>
        </w:rPr>
        <w:t>Operating Agreement</w:t>
      </w:r>
      <w:r w:rsidR="00A836BE" w:rsidRPr="00A72700">
        <w:rPr>
          <w:sz w:val="22"/>
          <w:szCs w:val="22"/>
        </w:rPr>
        <w:t xml:space="preserve"> </w:t>
      </w:r>
      <w:r w:rsidRPr="00A72700">
        <w:rPr>
          <w:sz w:val="22"/>
          <w:szCs w:val="22"/>
        </w:rPr>
        <w:t xml:space="preserve">or </w:t>
      </w:r>
      <w:r w:rsidR="00A836BE" w:rsidRPr="00A72700">
        <w:rPr>
          <w:sz w:val="22"/>
          <w:szCs w:val="22"/>
        </w:rPr>
        <w:t xml:space="preserve">any </w:t>
      </w:r>
      <w:r w:rsidRPr="00A72700">
        <w:rPr>
          <w:sz w:val="22"/>
          <w:szCs w:val="22"/>
        </w:rPr>
        <w:t>applicable laws.</w:t>
      </w:r>
    </w:p>
    <w:p w14:paraId="4EFB8882" w14:textId="7F3146C2" w:rsidR="00BA5477" w:rsidRPr="00A72700" w:rsidRDefault="00BA5477" w:rsidP="00BA5477">
      <w:pPr>
        <w:ind w:left="1440"/>
        <w:rPr>
          <w:sz w:val="22"/>
          <w:szCs w:val="22"/>
        </w:rPr>
      </w:pPr>
    </w:p>
    <w:p w14:paraId="2074718C" w14:textId="14904007" w:rsidR="00BA5477" w:rsidRPr="00A72700" w:rsidRDefault="00BA5477" w:rsidP="00C93B07">
      <w:pPr>
        <w:ind w:firstLine="720"/>
        <w:rPr>
          <w:sz w:val="22"/>
          <w:szCs w:val="22"/>
        </w:rPr>
      </w:pPr>
      <w:r w:rsidRPr="00A72700">
        <w:rPr>
          <w:sz w:val="22"/>
          <w:szCs w:val="22"/>
        </w:rPr>
        <w:t xml:space="preserve">The </w:t>
      </w:r>
      <w:r w:rsidR="00014362">
        <w:rPr>
          <w:sz w:val="22"/>
          <w:szCs w:val="22"/>
        </w:rPr>
        <w:t>Investor</w:t>
      </w:r>
      <w:r w:rsidRPr="00A72700">
        <w:rPr>
          <w:sz w:val="22"/>
          <w:szCs w:val="22"/>
        </w:rPr>
        <w:t xml:space="preserve"> acknowledges that there may be situations in which there is a conflict between the interests of the </w:t>
      </w:r>
      <w:r w:rsidR="00782C6F" w:rsidRPr="00A72700">
        <w:rPr>
          <w:sz w:val="22"/>
          <w:szCs w:val="22"/>
        </w:rPr>
        <w:t>Company</w:t>
      </w:r>
      <w:r w:rsidRPr="00A72700">
        <w:rPr>
          <w:sz w:val="22"/>
          <w:szCs w:val="22"/>
        </w:rPr>
        <w:t xml:space="preserve"> and</w:t>
      </w:r>
      <w:r w:rsidR="000246E6" w:rsidRPr="00A72700">
        <w:rPr>
          <w:sz w:val="22"/>
          <w:szCs w:val="22"/>
        </w:rPr>
        <w:t xml:space="preserve"> those of</w:t>
      </w:r>
      <w:r w:rsidRPr="00A72700">
        <w:rPr>
          <w:sz w:val="22"/>
          <w:szCs w:val="22"/>
        </w:rPr>
        <w:t xml:space="preserve"> the </w:t>
      </w:r>
      <w:r w:rsidR="00980345">
        <w:rPr>
          <w:sz w:val="22"/>
          <w:szCs w:val="22"/>
        </w:rPr>
        <w:t>Manager</w:t>
      </w:r>
      <w:r w:rsidRPr="00A72700">
        <w:rPr>
          <w:sz w:val="22"/>
          <w:szCs w:val="22"/>
        </w:rPr>
        <w:t xml:space="preserve">. The </w:t>
      </w:r>
      <w:r w:rsidR="00014362">
        <w:rPr>
          <w:sz w:val="22"/>
          <w:szCs w:val="22"/>
        </w:rPr>
        <w:t>Investor</w:t>
      </w:r>
      <w:r w:rsidRPr="00A72700">
        <w:rPr>
          <w:sz w:val="22"/>
          <w:szCs w:val="22"/>
        </w:rPr>
        <w:t xml:space="preserve"> acknowledges that, in these situations, </w:t>
      </w:r>
      <w:r w:rsidR="00101D20" w:rsidRPr="00A72700">
        <w:rPr>
          <w:sz w:val="22"/>
          <w:szCs w:val="22"/>
        </w:rPr>
        <w:t>the Company</w:t>
      </w:r>
      <w:r w:rsidRPr="00A72700">
        <w:rPr>
          <w:sz w:val="22"/>
          <w:szCs w:val="22"/>
        </w:rPr>
        <w:t xml:space="preserve"> will determine the appropriate resolution thereof, and may seek advice from Ross Law Group in connection with such determinations. The </w:t>
      </w:r>
      <w:r w:rsidR="00782C6F" w:rsidRPr="00A72700">
        <w:rPr>
          <w:sz w:val="22"/>
          <w:szCs w:val="22"/>
        </w:rPr>
        <w:t>Company and</w:t>
      </w:r>
      <w:r w:rsidRPr="00A72700">
        <w:rPr>
          <w:sz w:val="22"/>
          <w:szCs w:val="22"/>
        </w:rPr>
        <w:t xml:space="preserve"> the </w:t>
      </w:r>
      <w:r w:rsidR="00980345">
        <w:rPr>
          <w:sz w:val="22"/>
          <w:szCs w:val="22"/>
        </w:rPr>
        <w:t>Manager</w:t>
      </w:r>
      <w:r w:rsidRPr="00A72700">
        <w:rPr>
          <w:sz w:val="22"/>
          <w:szCs w:val="22"/>
        </w:rPr>
        <w:t xml:space="preserve"> have consented to Ross Law Group’s concurrent representation of such parties in such circumstances. The </w:t>
      </w:r>
      <w:r w:rsidR="00014362">
        <w:rPr>
          <w:sz w:val="22"/>
          <w:szCs w:val="22"/>
        </w:rPr>
        <w:t>Investor</w:t>
      </w:r>
      <w:r w:rsidRPr="00A72700">
        <w:rPr>
          <w:sz w:val="22"/>
          <w:szCs w:val="22"/>
        </w:rPr>
        <w:t xml:space="preserve"> acknowledges that, in general, independent counsel will not be retained to represent the interests of the </w:t>
      </w:r>
      <w:r w:rsidR="00782C6F" w:rsidRPr="00A72700">
        <w:rPr>
          <w:sz w:val="22"/>
          <w:szCs w:val="22"/>
        </w:rPr>
        <w:t>Company</w:t>
      </w:r>
      <w:r w:rsidRPr="00A72700">
        <w:rPr>
          <w:sz w:val="22"/>
          <w:szCs w:val="22"/>
        </w:rPr>
        <w:t xml:space="preserve"> or the </w:t>
      </w:r>
      <w:r w:rsidR="00782C6F" w:rsidRPr="00A72700">
        <w:rPr>
          <w:sz w:val="22"/>
          <w:szCs w:val="22"/>
        </w:rPr>
        <w:t>Investors</w:t>
      </w:r>
      <w:r w:rsidRPr="00A72700">
        <w:rPr>
          <w:sz w:val="22"/>
          <w:szCs w:val="22"/>
        </w:rPr>
        <w:t>.</w:t>
      </w:r>
    </w:p>
    <w:p w14:paraId="69B30462" w14:textId="77777777" w:rsidR="00BA5477" w:rsidRPr="00A72700" w:rsidRDefault="00BA5477" w:rsidP="00D21738">
      <w:pPr>
        <w:rPr>
          <w:sz w:val="22"/>
          <w:szCs w:val="22"/>
        </w:rPr>
      </w:pPr>
    </w:p>
    <w:p w14:paraId="095BA423" w14:textId="71993DE2" w:rsidR="00717E0A" w:rsidRPr="00A72700" w:rsidRDefault="00717E0A" w:rsidP="00717E0A">
      <w:pPr>
        <w:pStyle w:val="Heading1"/>
        <w:numPr>
          <w:ilvl w:val="0"/>
          <w:numId w:val="4"/>
        </w:numPr>
        <w:rPr>
          <w:sz w:val="22"/>
          <w:szCs w:val="22"/>
        </w:rPr>
      </w:pPr>
      <w:r w:rsidRPr="00A72700">
        <w:rPr>
          <w:sz w:val="22"/>
          <w:szCs w:val="22"/>
        </w:rPr>
        <w:t xml:space="preserve">The </w:t>
      </w:r>
      <w:r w:rsidR="00441003">
        <w:rPr>
          <w:sz w:val="22"/>
          <w:szCs w:val="22"/>
        </w:rPr>
        <w:t>Investor</w:t>
      </w:r>
      <w:r w:rsidRPr="00A72700">
        <w:rPr>
          <w:sz w:val="22"/>
          <w:szCs w:val="22"/>
        </w:rPr>
        <w:t xml:space="preserve"> further represents and warr</w:t>
      </w:r>
      <w:r w:rsidR="00F50BC2" w:rsidRPr="00A72700">
        <w:rPr>
          <w:sz w:val="22"/>
          <w:szCs w:val="22"/>
        </w:rPr>
        <w:t>an</w:t>
      </w:r>
      <w:r w:rsidRPr="00A72700">
        <w:rPr>
          <w:sz w:val="22"/>
          <w:szCs w:val="22"/>
        </w:rPr>
        <w:t>ts that:</w:t>
      </w:r>
    </w:p>
    <w:p w14:paraId="5718936D" w14:textId="73588053" w:rsidR="00712F8F" w:rsidRPr="00A72700" w:rsidRDefault="00712F8F" w:rsidP="00717E0A">
      <w:pPr>
        <w:pStyle w:val="Heading2"/>
        <w:numPr>
          <w:ilvl w:val="1"/>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is an “accredited investor” as such term is defined in Rule 501 of Regulation D under the Securities Act</w:t>
      </w:r>
      <w:r w:rsidR="00C000EA">
        <w:rPr>
          <w:sz w:val="22"/>
          <w:szCs w:val="22"/>
        </w:rPr>
        <w:t>.</w:t>
      </w:r>
    </w:p>
    <w:p w14:paraId="1BB489CA" w14:textId="16A45BDB"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has received and carefully read and understands (i) the </w:t>
      </w:r>
      <w:r w:rsidR="00807734">
        <w:rPr>
          <w:sz w:val="22"/>
          <w:szCs w:val="22"/>
        </w:rPr>
        <w:t xml:space="preserve">Operating Agreement and </w:t>
      </w:r>
      <w:r w:rsidR="00C000EA">
        <w:rPr>
          <w:sz w:val="22"/>
          <w:szCs w:val="22"/>
        </w:rPr>
        <w:t xml:space="preserve">the </w:t>
      </w:r>
      <w:r w:rsidR="000E77AA">
        <w:rPr>
          <w:sz w:val="22"/>
          <w:szCs w:val="22"/>
        </w:rPr>
        <w:t>PPM</w:t>
      </w:r>
      <w:r w:rsidR="00717E0A" w:rsidRPr="00A72700">
        <w:rPr>
          <w:sz w:val="22"/>
          <w:szCs w:val="22"/>
        </w:rPr>
        <w:t xml:space="preserve">, including, without limitation, the “Risk Factors” disclosure; and (ii) the privacy policies of the </w:t>
      </w:r>
      <w:r w:rsidR="00101D20" w:rsidRPr="00A72700">
        <w:rPr>
          <w:sz w:val="22"/>
          <w:szCs w:val="22"/>
        </w:rPr>
        <w:t>Company</w:t>
      </w:r>
      <w:r w:rsidR="00717E0A" w:rsidRPr="00A72700">
        <w:rPr>
          <w:sz w:val="22"/>
          <w:szCs w:val="22"/>
        </w:rPr>
        <w:t xml:space="preserve"> attached hereto as </w:t>
      </w:r>
      <w:r w:rsidR="00717E0A" w:rsidRPr="00A72700">
        <w:rPr>
          <w:b/>
          <w:bCs/>
          <w:sz w:val="22"/>
          <w:szCs w:val="22"/>
        </w:rPr>
        <w:t xml:space="preserve">Exhibit </w:t>
      </w:r>
      <w:r w:rsidR="00424CB4">
        <w:rPr>
          <w:b/>
          <w:bCs/>
          <w:sz w:val="22"/>
          <w:szCs w:val="22"/>
        </w:rPr>
        <w:t>E</w:t>
      </w:r>
      <w:r w:rsidR="00717E0A" w:rsidRPr="00A72700">
        <w:rPr>
          <w:sz w:val="22"/>
          <w:szCs w:val="22"/>
        </w:rPr>
        <w:t>;</w:t>
      </w:r>
    </w:p>
    <w:p w14:paraId="7816D143" w14:textId="537C99BC"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w:t>
      </w:r>
      <w:r w:rsidR="00BF34A0" w:rsidRPr="00A72700">
        <w:rPr>
          <w:sz w:val="22"/>
          <w:szCs w:val="22"/>
        </w:rPr>
        <w:t xml:space="preserve">agrees that it will not resell, reoffer or otherwise transfer </w:t>
      </w:r>
      <w:r w:rsidR="000E77AA">
        <w:rPr>
          <w:sz w:val="22"/>
          <w:szCs w:val="22"/>
        </w:rPr>
        <w:t>Interests</w:t>
      </w:r>
      <w:r w:rsidR="00BF34A0" w:rsidRPr="00A72700">
        <w:rPr>
          <w:sz w:val="22"/>
          <w:szCs w:val="22"/>
        </w:rPr>
        <w:t xml:space="preserve"> without registration under the Securities Act, or an exemption therefrom. The </w:t>
      </w:r>
      <w:r w:rsidR="00014362">
        <w:rPr>
          <w:sz w:val="22"/>
          <w:szCs w:val="22"/>
        </w:rPr>
        <w:t>Investor</w:t>
      </w:r>
      <w:r w:rsidR="00BF34A0" w:rsidRPr="00A72700">
        <w:rPr>
          <w:sz w:val="22"/>
          <w:szCs w:val="22"/>
        </w:rPr>
        <w:t xml:space="preserve"> </w:t>
      </w:r>
      <w:r w:rsidR="00717E0A" w:rsidRPr="00A72700">
        <w:rPr>
          <w:sz w:val="22"/>
          <w:szCs w:val="22"/>
        </w:rPr>
        <w:t xml:space="preserve">acknowledges and understands that </w:t>
      </w:r>
      <w:r w:rsidR="000E77AA">
        <w:rPr>
          <w:sz w:val="22"/>
          <w:szCs w:val="22"/>
        </w:rPr>
        <w:t>Interests</w:t>
      </w:r>
      <w:r w:rsidR="00717E0A" w:rsidRPr="00A72700">
        <w:rPr>
          <w:sz w:val="22"/>
          <w:szCs w:val="22"/>
        </w:rPr>
        <w:t xml:space="preserve"> are not registered for sale to the public under the Securities Act or the laws of any state or other jurisdiction.</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understands that </w:t>
      </w:r>
      <w:r w:rsidR="000E77AA">
        <w:rPr>
          <w:sz w:val="22"/>
          <w:szCs w:val="22"/>
        </w:rPr>
        <w:t>Interests</w:t>
      </w:r>
      <w:r w:rsidR="00717E0A" w:rsidRPr="00A72700">
        <w:rPr>
          <w:sz w:val="22"/>
          <w:szCs w:val="22"/>
        </w:rPr>
        <w:t xml:space="preserve"> have not been registered under the Securities Act in reliance on an exemption thereunder for transactions not involving a public offering and will not be so registered.</w:t>
      </w:r>
      <w:r w:rsidR="00934AAB" w:rsidRPr="00A72700">
        <w:rPr>
          <w:sz w:val="22"/>
          <w:szCs w:val="22"/>
        </w:rPr>
        <w:t xml:space="preserve"> </w:t>
      </w:r>
      <w:r w:rsidR="00BF34A0" w:rsidRPr="00A72700">
        <w:rPr>
          <w:sz w:val="22"/>
          <w:szCs w:val="22"/>
        </w:rPr>
        <w:t xml:space="preserve">The </w:t>
      </w:r>
      <w:r w:rsidR="00014362">
        <w:rPr>
          <w:sz w:val="22"/>
          <w:szCs w:val="22"/>
        </w:rPr>
        <w:t>Investor</w:t>
      </w:r>
      <w:r w:rsidR="00BF34A0" w:rsidRPr="00A72700">
        <w:rPr>
          <w:sz w:val="22"/>
          <w:szCs w:val="22"/>
        </w:rPr>
        <w:t xml:space="preserve"> acknowledges that the </w:t>
      </w:r>
      <w:r w:rsidR="00E3404A" w:rsidRPr="00A72700">
        <w:rPr>
          <w:sz w:val="22"/>
          <w:szCs w:val="22"/>
        </w:rPr>
        <w:t>Company</w:t>
      </w:r>
      <w:r w:rsidR="00BF34A0" w:rsidRPr="00A72700">
        <w:rPr>
          <w:sz w:val="22"/>
          <w:szCs w:val="22"/>
        </w:rPr>
        <w:t xml:space="preserve"> is under no obligation to register </w:t>
      </w:r>
      <w:r w:rsidR="000E77AA">
        <w:rPr>
          <w:sz w:val="22"/>
          <w:szCs w:val="22"/>
        </w:rPr>
        <w:lastRenderedPageBreak/>
        <w:t>Interests</w:t>
      </w:r>
      <w:r w:rsidR="00BF34A0" w:rsidRPr="00A72700">
        <w:rPr>
          <w:sz w:val="22"/>
          <w:szCs w:val="22"/>
        </w:rPr>
        <w:t xml:space="preserve"> on the </w:t>
      </w:r>
      <w:r w:rsidR="00014362">
        <w:rPr>
          <w:sz w:val="22"/>
          <w:szCs w:val="22"/>
        </w:rPr>
        <w:t>Investor</w:t>
      </w:r>
      <w:r w:rsidR="00BF34A0" w:rsidRPr="00A72700">
        <w:rPr>
          <w:sz w:val="22"/>
          <w:szCs w:val="22"/>
        </w:rPr>
        <w:t xml:space="preserve">’s behalf or to assist the </w:t>
      </w:r>
      <w:r w:rsidR="00014362">
        <w:rPr>
          <w:sz w:val="22"/>
          <w:szCs w:val="22"/>
        </w:rPr>
        <w:t>Investor</w:t>
      </w:r>
      <w:r w:rsidR="00BF34A0" w:rsidRPr="00A72700">
        <w:rPr>
          <w:sz w:val="22"/>
          <w:szCs w:val="22"/>
        </w:rPr>
        <w:t xml:space="preserve"> in complying with any exemption from registration under the Securities Act</w:t>
      </w:r>
      <w:r w:rsidR="0083656C" w:rsidRPr="00A72700">
        <w:rPr>
          <w:sz w:val="22"/>
          <w:szCs w:val="22"/>
        </w:rPr>
        <w:t>,</w:t>
      </w:r>
      <w:r w:rsidR="00BF34A0" w:rsidRPr="00A72700">
        <w:rPr>
          <w:sz w:val="22"/>
          <w:szCs w:val="22"/>
        </w:rPr>
        <w:t xml:space="preserve"> or any other law. The </w:t>
      </w:r>
      <w:r w:rsidR="00014362">
        <w:rPr>
          <w:sz w:val="22"/>
          <w:szCs w:val="22"/>
        </w:rPr>
        <w:t>Investor</w:t>
      </w:r>
      <w:r w:rsidR="00BF34A0" w:rsidRPr="00A72700">
        <w:rPr>
          <w:sz w:val="22"/>
          <w:szCs w:val="22"/>
        </w:rPr>
        <w:t xml:space="preserve"> acknowledges that </w:t>
      </w:r>
      <w:r w:rsidR="000E77AA">
        <w:rPr>
          <w:sz w:val="22"/>
          <w:szCs w:val="22"/>
        </w:rPr>
        <w:t>Interests</w:t>
      </w:r>
      <w:r w:rsidR="00BF34A0" w:rsidRPr="00A72700">
        <w:rPr>
          <w:sz w:val="22"/>
          <w:szCs w:val="22"/>
        </w:rPr>
        <w:t xml:space="preserve"> can only be transferred in accordance with the </w:t>
      </w:r>
      <w:r w:rsidR="00234B8B">
        <w:rPr>
          <w:sz w:val="22"/>
          <w:szCs w:val="22"/>
        </w:rPr>
        <w:t>Operating Agreement</w:t>
      </w:r>
      <w:r w:rsidR="00BF34A0" w:rsidRPr="00A72700">
        <w:rPr>
          <w:sz w:val="22"/>
          <w:szCs w:val="22"/>
        </w:rPr>
        <w:t xml:space="preserve">. The </w:t>
      </w:r>
      <w:r w:rsidR="00014362">
        <w:rPr>
          <w:sz w:val="22"/>
          <w:szCs w:val="22"/>
        </w:rPr>
        <w:t>Investor</w:t>
      </w:r>
      <w:r w:rsidR="00BF34A0" w:rsidRPr="00A72700">
        <w:rPr>
          <w:sz w:val="22"/>
          <w:szCs w:val="22"/>
        </w:rPr>
        <w:t xml:space="preserve"> acknowledges that the </w:t>
      </w:r>
      <w:r w:rsidR="00E3404A" w:rsidRPr="00A72700">
        <w:rPr>
          <w:sz w:val="22"/>
          <w:szCs w:val="22"/>
        </w:rPr>
        <w:t>Company</w:t>
      </w:r>
      <w:r w:rsidR="00BF34A0" w:rsidRPr="00A72700">
        <w:rPr>
          <w:sz w:val="22"/>
          <w:szCs w:val="22"/>
        </w:rPr>
        <w:t xml:space="preserve"> may cause a compulsory withdrawal of all or any portion of the </w:t>
      </w:r>
      <w:r w:rsidR="00014362">
        <w:rPr>
          <w:sz w:val="22"/>
          <w:szCs w:val="22"/>
        </w:rPr>
        <w:t>Investor</w:t>
      </w:r>
      <w:r w:rsidR="00BF34A0" w:rsidRPr="00A72700">
        <w:rPr>
          <w:sz w:val="22"/>
          <w:szCs w:val="22"/>
        </w:rPr>
        <w:t xml:space="preserve">’s </w:t>
      </w:r>
      <w:r w:rsidR="000E77AA">
        <w:rPr>
          <w:sz w:val="22"/>
          <w:szCs w:val="22"/>
        </w:rPr>
        <w:t>Interests</w:t>
      </w:r>
      <w:r w:rsidR="007140BC" w:rsidRPr="00A72700">
        <w:rPr>
          <w:sz w:val="22"/>
          <w:szCs w:val="22"/>
        </w:rPr>
        <w:t xml:space="preserve"> </w:t>
      </w:r>
      <w:r w:rsidR="00BF34A0" w:rsidRPr="00A72700">
        <w:rPr>
          <w:sz w:val="22"/>
          <w:szCs w:val="22"/>
        </w:rPr>
        <w:t xml:space="preserve">in accordance with the </w:t>
      </w:r>
      <w:r w:rsidR="00234B8B">
        <w:rPr>
          <w:sz w:val="22"/>
          <w:szCs w:val="22"/>
        </w:rPr>
        <w:t>Operating Agreement</w:t>
      </w:r>
      <w:r w:rsidR="00BF34A0"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acknowledges that the offer and sale of </w:t>
      </w:r>
      <w:r w:rsidR="000E77AA">
        <w:rPr>
          <w:sz w:val="22"/>
          <w:szCs w:val="22"/>
        </w:rPr>
        <w:t>Interests</w:t>
      </w:r>
      <w:r w:rsidR="00717E0A" w:rsidRPr="00A72700">
        <w:rPr>
          <w:sz w:val="22"/>
          <w:szCs w:val="22"/>
        </w:rPr>
        <w:t xml:space="preserve"> to the </w:t>
      </w:r>
      <w:r w:rsidR="00014362">
        <w:rPr>
          <w:sz w:val="22"/>
          <w:szCs w:val="22"/>
        </w:rPr>
        <w:t>Investor</w:t>
      </w:r>
      <w:r w:rsidR="00717E0A" w:rsidRPr="00A72700">
        <w:rPr>
          <w:sz w:val="22"/>
          <w:szCs w:val="22"/>
        </w:rPr>
        <w:t xml:space="preserve"> has not been accomplished by any form of general solicitation or general advertising, including, without limitation:</w:t>
      </w:r>
      <w:r w:rsidR="00934AAB" w:rsidRPr="00A72700">
        <w:rPr>
          <w:sz w:val="22"/>
          <w:szCs w:val="22"/>
        </w:rPr>
        <w:t xml:space="preserve"> </w:t>
      </w:r>
      <w:r w:rsidR="00717E0A" w:rsidRPr="00A72700">
        <w:rPr>
          <w:sz w:val="22"/>
          <w:szCs w:val="22"/>
        </w:rPr>
        <w:t xml:space="preserve">(i) any advertisement, article, notice, or other communication published in any newspaper, magazine, or similar media, or broadcast over television or radio; </w:t>
      </w:r>
      <w:r w:rsidR="00060DE0" w:rsidRPr="00A72700">
        <w:rPr>
          <w:sz w:val="22"/>
          <w:szCs w:val="22"/>
        </w:rPr>
        <w:t xml:space="preserve">or </w:t>
      </w:r>
      <w:r w:rsidR="00717E0A" w:rsidRPr="00A72700">
        <w:rPr>
          <w:sz w:val="22"/>
          <w:szCs w:val="22"/>
        </w:rPr>
        <w:t>(ii) any seminar or meeting</w:t>
      </w:r>
      <w:r w:rsidR="0083656C" w:rsidRPr="00A72700">
        <w:rPr>
          <w:sz w:val="22"/>
          <w:szCs w:val="22"/>
        </w:rPr>
        <w:t>,</w:t>
      </w:r>
      <w:r w:rsidR="00717E0A" w:rsidRPr="00A72700">
        <w:rPr>
          <w:sz w:val="22"/>
          <w:szCs w:val="22"/>
        </w:rPr>
        <w:t xml:space="preserve"> the attendees of which had been invited by any general solicitation or advertising; </w:t>
      </w:r>
    </w:p>
    <w:p w14:paraId="1E66F11A" w14:textId="659FC179"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w:t>
      </w:r>
      <w:r w:rsidR="00552D0E" w:rsidRPr="00A72700">
        <w:rPr>
          <w:sz w:val="22"/>
          <w:szCs w:val="22"/>
        </w:rPr>
        <w:t>may</w:t>
      </w:r>
      <w:r w:rsidR="00717E0A" w:rsidRPr="00A72700">
        <w:rPr>
          <w:sz w:val="22"/>
          <w:szCs w:val="22"/>
        </w:rPr>
        <w:t xml:space="preserve"> not permit any other person to have a beneficial interest in the </w:t>
      </w:r>
      <w:r w:rsidR="00014362">
        <w:rPr>
          <w:sz w:val="22"/>
          <w:szCs w:val="22"/>
        </w:rPr>
        <w:t>Investor</w:t>
      </w:r>
      <w:r w:rsidR="00717E0A" w:rsidRPr="00A72700">
        <w:rPr>
          <w:sz w:val="22"/>
          <w:szCs w:val="22"/>
        </w:rPr>
        <w:t xml:space="preserve">’s </w:t>
      </w:r>
      <w:r w:rsidR="000E77AA">
        <w:rPr>
          <w:sz w:val="22"/>
          <w:szCs w:val="22"/>
        </w:rPr>
        <w:t>Interests</w:t>
      </w:r>
      <w:r w:rsidR="00717E0A" w:rsidRPr="00A72700">
        <w:rPr>
          <w:sz w:val="22"/>
          <w:szCs w:val="22"/>
        </w:rPr>
        <w:t xml:space="preserve">, and the </w:t>
      </w:r>
      <w:r w:rsidR="00014362">
        <w:rPr>
          <w:sz w:val="22"/>
          <w:szCs w:val="22"/>
        </w:rPr>
        <w:t>Investor</w:t>
      </w:r>
      <w:r w:rsidR="00717E0A" w:rsidRPr="00A72700">
        <w:rPr>
          <w:sz w:val="22"/>
          <w:szCs w:val="22"/>
        </w:rPr>
        <w:t xml:space="preserve"> </w:t>
      </w:r>
      <w:r w:rsidR="00552D0E" w:rsidRPr="00A72700">
        <w:rPr>
          <w:sz w:val="22"/>
          <w:szCs w:val="22"/>
        </w:rPr>
        <w:t xml:space="preserve">may </w:t>
      </w:r>
      <w:r w:rsidR="00717E0A" w:rsidRPr="00A72700">
        <w:rPr>
          <w:sz w:val="22"/>
          <w:szCs w:val="22"/>
        </w:rPr>
        <w:t xml:space="preserve">not sell, assign, transfer, convey, encumber, or otherwise dispose of all or any portion of the </w:t>
      </w:r>
      <w:r w:rsidR="00014362">
        <w:rPr>
          <w:sz w:val="22"/>
          <w:szCs w:val="22"/>
        </w:rPr>
        <w:t>Investor</w:t>
      </w:r>
      <w:r w:rsidR="00717E0A" w:rsidRPr="00A72700">
        <w:rPr>
          <w:sz w:val="22"/>
          <w:szCs w:val="22"/>
        </w:rPr>
        <w:t xml:space="preserve">’s </w:t>
      </w:r>
      <w:r w:rsidR="000E77AA">
        <w:rPr>
          <w:sz w:val="22"/>
          <w:szCs w:val="22"/>
        </w:rPr>
        <w:t>Interests</w:t>
      </w:r>
      <w:r w:rsidR="007140BC" w:rsidRPr="00A72700">
        <w:rPr>
          <w:sz w:val="22"/>
          <w:szCs w:val="22"/>
        </w:rPr>
        <w:t xml:space="preserve"> </w:t>
      </w:r>
      <w:r w:rsidR="00717E0A" w:rsidRPr="00A72700">
        <w:rPr>
          <w:sz w:val="22"/>
          <w:szCs w:val="22"/>
        </w:rPr>
        <w:t xml:space="preserve">except (i) in accordance with the </w:t>
      </w:r>
      <w:r w:rsidR="00234B8B">
        <w:rPr>
          <w:sz w:val="22"/>
          <w:szCs w:val="22"/>
        </w:rPr>
        <w:t>Operating Agreement</w:t>
      </w:r>
      <w:r w:rsidR="00717E0A" w:rsidRPr="00A72700">
        <w:rPr>
          <w:sz w:val="22"/>
          <w:szCs w:val="22"/>
        </w:rPr>
        <w:t xml:space="preserve">; (ii) with the consent of the </w:t>
      </w:r>
      <w:r w:rsidR="00E3404A" w:rsidRPr="00A72700">
        <w:rPr>
          <w:sz w:val="22"/>
          <w:szCs w:val="22"/>
        </w:rPr>
        <w:t>Company</w:t>
      </w:r>
      <w:r w:rsidR="00A836BE" w:rsidRPr="00A72700">
        <w:rPr>
          <w:sz w:val="22"/>
          <w:szCs w:val="22"/>
        </w:rPr>
        <w:t>,</w:t>
      </w:r>
      <w:r w:rsidR="00717E0A" w:rsidRPr="00A72700">
        <w:rPr>
          <w:sz w:val="22"/>
          <w:szCs w:val="22"/>
        </w:rPr>
        <w:t xml:space="preserve"> and (iii) in compliance with the registration requirements of the Securities Act and applicable state securities or “Blue Sky” laws</w:t>
      </w:r>
      <w:r w:rsidR="000246E6" w:rsidRPr="00A72700">
        <w:rPr>
          <w:sz w:val="22"/>
          <w:szCs w:val="22"/>
        </w:rPr>
        <w:t>,</w:t>
      </w:r>
      <w:r w:rsidR="00717E0A" w:rsidRPr="00A72700">
        <w:rPr>
          <w:sz w:val="22"/>
          <w:szCs w:val="22"/>
        </w:rPr>
        <w:t xml:space="preserve"> unless an exemption from registration under the Securities Act or such state laws is available;</w:t>
      </w:r>
    </w:p>
    <w:p w14:paraId="6E3C2C5D" w14:textId="18C9B8B3" w:rsidR="00717E0A" w:rsidRPr="00A72700" w:rsidRDefault="00BA5477" w:rsidP="00717E0A">
      <w:pPr>
        <w:pStyle w:val="Heading2"/>
        <w:numPr>
          <w:ilvl w:val="1"/>
          <w:numId w:val="4"/>
        </w:numPr>
        <w:rPr>
          <w:sz w:val="22"/>
          <w:szCs w:val="22"/>
        </w:rPr>
      </w:pPr>
      <w:r w:rsidRPr="00A72700">
        <w:rPr>
          <w:sz w:val="22"/>
          <w:szCs w:val="22"/>
        </w:rPr>
        <w:t>I</w:t>
      </w:r>
      <w:r w:rsidR="00717E0A" w:rsidRPr="00A72700">
        <w:rPr>
          <w:sz w:val="22"/>
          <w:szCs w:val="22"/>
        </w:rPr>
        <w:t xml:space="preserve">f the </w:t>
      </w:r>
      <w:r w:rsidR="00014362">
        <w:rPr>
          <w:sz w:val="22"/>
          <w:szCs w:val="22"/>
        </w:rPr>
        <w:t>Investor</w:t>
      </w:r>
      <w:r w:rsidR="00717E0A" w:rsidRPr="00A72700">
        <w:rPr>
          <w:sz w:val="22"/>
          <w:szCs w:val="22"/>
        </w:rPr>
        <w:t xml:space="preserve"> is a “disregarded entity” for U.S. federal income tax purposes, that the representations and warranties made by the </w:t>
      </w:r>
      <w:r w:rsidR="00014362">
        <w:rPr>
          <w:sz w:val="22"/>
          <w:szCs w:val="22"/>
        </w:rPr>
        <w:t>Investor</w:t>
      </w:r>
      <w:r w:rsidR="00717E0A" w:rsidRPr="00A72700">
        <w:rPr>
          <w:sz w:val="22"/>
          <w:szCs w:val="22"/>
        </w:rPr>
        <w:t xml:space="preserve"> in this Subscription Agreement are also true and correct as to the </w:t>
      </w:r>
      <w:r w:rsidR="00014362">
        <w:rPr>
          <w:sz w:val="22"/>
          <w:szCs w:val="22"/>
        </w:rPr>
        <w:t>Investor</w:t>
      </w:r>
      <w:r w:rsidR="00717E0A" w:rsidRPr="00A72700">
        <w:rPr>
          <w:sz w:val="22"/>
          <w:szCs w:val="22"/>
        </w:rPr>
        <w:t>’s (direct or indirect) sole owner;</w:t>
      </w:r>
    </w:p>
    <w:p w14:paraId="28C32B55" w14:textId="0570604F" w:rsidR="00060DE0" w:rsidRPr="00A72700" w:rsidRDefault="00BA5477" w:rsidP="00717E0A">
      <w:pPr>
        <w:pStyle w:val="Heading2"/>
        <w:numPr>
          <w:ilvl w:val="1"/>
          <w:numId w:val="4"/>
        </w:numPr>
        <w:rPr>
          <w:sz w:val="22"/>
          <w:szCs w:val="22"/>
        </w:rPr>
      </w:pPr>
      <w:r w:rsidRPr="00A72700">
        <w:rPr>
          <w:sz w:val="22"/>
          <w:szCs w:val="22"/>
        </w:rPr>
        <w:t>I</w:t>
      </w:r>
      <w:r w:rsidR="00717E0A" w:rsidRPr="00A72700">
        <w:rPr>
          <w:sz w:val="22"/>
          <w:szCs w:val="22"/>
        </w:rPr>
        <w:t xml:space="preserve">f the </w:t>
      </w:r>
      <w:r w:rsidR="00014362">
        <w:rPr>
          <w:sz w:val="22"/>
          <w:szCs w:val="22"/>
        </w:rPr>
        <w:t>Investor</w:t>
      </w:r>
      <w:r w:rsidR="00717E0A" w:rsidRPr="00A72700">
        <w:rPr>
          <w:sz w:val="22"/>
          <w:szCs w:val="22"/>
        </w:rPr>
        <w:t xml:space="preserve"> is a partnership, grantor trust, S corporation, or other flow-through entity for U.S. federal income tax purposes (each, a “</w:t>
      </w:r>
      <w:r w:rsidR="00717E0A" w:rsidRPr="00A72700">
        <w:rPr>
          <w:b/>
          <w:i/>
          <w:iCs/>
          <w:sz w:val="22"/>
          <w:szCs w:val="22"/>
        </w:rPr>
        <w:t>Flow-Through Entity</w:t>
      </w:r>
      <w:r w:rsidR="00717E0A" w:rsidRPr="00A72700">
        <w:rPr>
          <w:sz w:val="22"/>
          <w:szCs w:val="22"/>
        </w:rPr>
        <w:t xml:space="preserve">”), that (i) substantially all of the value of any beneficial owner’s interest in the Flow-Through Entity is not attributable to the Flow-Through Entity’s </w:t>
      </w:r>
      <w:r w:rsidR="000E77AA">
        <w:rPr>
          <w:sz w:val="22"/>
          <w:szCs w:val="22"/>
        </w:rPr>
        <w:t>Interests</w:t>
      </w:r>
      <w:r w:rsidR="0083656C" w:rsidRPr="00A72700">
        <w:rPr>
          <w:sz w:val="22"/>
          <w:szCs w:val="22"/>
        </w:rPr>
        <w:t>;</w:t>
      </w:r>
      <w:r w:rsidR="00717E0A" w:rsidRPr="00A72700">
        <w:rPr>
          <w:sz w:val="22"/>
          <w:szCs w:val="22"/>
        </w:rPr>
        <w:t xml:space="preserve"> and (ii) a principal purpose of the Flow-Through Entity is not to permit the </w:t>
      </w:r>
      <w:r w:rsidR="00101D20" w:rsidRPr="00A72700">
        <w:rPr>
          <w:sz w:val="22"/>
          <w:szCs w:val="22"/>
        </w:rPr>
        <w:t>Company</w:t>
      </w:r>
      <w:r w:rsidR="00717E0A" w:rsidRPr="00A72700">
        <w:rPr>
          <w:sz w:val="22"/>
          <w:szCs w:val="22"/>
        </w:rPr>
        <w:t xml:space="preserve"> to satisfy the 100 partner limitation in Section 1.7704-1(h)(1)(ii) of the Treasury Regulations</w:t>
      </w:r>
      <w:r w:rsidR="00060DE0" w:rsidRPr="00A72700">
        <w:rPr>
          <w:sz w:val="22"/>
          <w:szCs w:val="22"/>
        </w:rPr>
        <w:t>;</w:t>
      </w:r>
    </w:p>
    <w:p w14:paraId="62621F03" w14:textId="56389082" w:rsidR="00060DE0" w:rsidRPr="00A72700" w:rsidRDefault="00060DE0" w:rsidP="00C93B07">
      <w:pPr>
        <w:pStyle w:val="Heading2"/>
        <w:numPr>
          <w:ilvl w:val="1"/>
          <w:numId w:val="4"/>
        </w:numPr>
        <w:rPr>
          <w:sz w:val="22"/>
          <w:szCs w:val="22"/>
        </w:rPr>
      </w:pPr>
      <w:r w:rsidRPr="00A72700">
        <w:rPr>
          <w:sz w:val="22"/>
          <w:szCs w:val="22"/>
        </w:rPr>
        <w:t xml:space="preserve">If the </w:t>
      </w:r>
      <w:r w:rsidR="00014362">
        <w:rPr>
          <w:sz w:val="22"/>
          <w:szCs w:val="22"/>
        </w:rPr>
        <w:t>Investor</w:t>
      </w:r>
      <w:r w:rsidRPr="00A72700">
        <w:rPr>
          <w:sz w:val="22"/>
          <w:szCs w:val="22"/>
        </w:rPr>
        <w:t xml:space="preserve"> is a corporation, partnership, or trust, and is not itself an employee benefit plan, then no more than twent</w:t>
      </w:r>
      <w:r w:rsidR="0058571A" w:rsidRPr="00A72700">
        <w:rPr>
          <w:sz w:val="22"/>
          <w:szCs w:val="22"/>
        </w:rPr>
        <w:t>y-</w:t>
      </w:r>
      <w:r w:rsidRPr="00A72700">
        <w:rPr>
          <w:sz w:val="22"/>
          <w:szCs w:val="22"/>
        </w:rPr>
        <w:t xml:space="preserve">four and nine-tenths percent (24.9%) of the value of any class of equity interests in the </w:t>
      </w:r>
      <w:r w:rsidR="00014362">
        <w:rPr>
          <w:sz w:val="22"/>
          <w:szCs w:val="22"/>
        </w:rPr>
        <w:t>Investor</w:t>
      </w:r>
      <w:r w:rsidRPr="00A72700">
        <w:rPr>
          <w:sz w:val="22"/>
          <w:szCs w:val="22"/>
        </w:rPr>
        <w:t xml:space="preserve"> is held by benefit plan investors within the meaning of the U.S. Department of Labor Final Regulation Relating to the Definition of Plan Assets, 29 CFR Parts 2509, 2510, and 2550</w:t>
      </w:r>
      <w:r w:rsidR="000D75F4" w:rsidRPr="00A72700">
        <w:rPr>
          <w:sz w:val="22"/>
          <w:szCs w:val="22"/>
        </w:rPr>
        <w:t>; and</w:t>
      </w:r>
    </w:p>
    <w:p w14:paraId="157ED54A" w14:textId="27842A95" w:rsidR="00717E0A" w:rsidRPr="00A72700" w:rsidRDefault="00060DE0" w:rsidP="00C60C72">
      <w:pPr>
        <w:pStyle w:val="Heading2"/>
        <w:numPr>
          <w:ilvl w:val="1"/>
          <w:numId w:val="4"/>
        </w:numPr>
        <w:rPr>
          <w:sz w:val="22"/>
          <w:szCs w:val="22"/>
        </w:rPr>
      </w:pPr>
      <w:r w:rsidRPr="00A72700">
        <w:rPr>
          <w:sz w:val="22"/>
          <w:szCs w:val="22"/>
        </w:rPr>
        <w:t xml:space="preserve">The information contained in this Subscription Agreement is complete and accurate as of the date hereof and may be relied upon by the </w:t>
      </w:r>
      <w:r w:rsidR="00E3404A" w:rsidRPr="00A72700">
        <w:rPr>
          <w:sz w:val="22"/>
          <w:szCs w:val="22"/>
        </w:rPr>
        <w:t>Company</w:t>
      </w:r>
      <w:r w:rsidRPr="00A72700">
        <w:rPr>
          <w:sz w:val="22"/>
          <w:szCs w:val="22"/>
        </w:rPr>
        <w:t xml:space="preserve">. The </w:t>
      </w:r>
      <w:r w:rsidR="00014362">
        <w:rPr>
          <w:sz w:val="22"/>
          <w:szCs w:val="22"/>
        </w:rPr>
        <w:t>Investor</w:t>
      </w:r>
      <w:r w:rsidRPr="00A72700">
        <w:rPr>
          <w:sz w:val="22"/>
          <w:szCs w:val="22"/>
        </w:rPr>
        <w:t xml:space="preserve"> shall notify the</w:t>
      </w:r>
      <w:r w:rsidR="00E3404A" w:rsidRPr="00A72700">
        <w:rPr>
          <w:sz w:val="22"/>
          <w:szCs w:val="22"/>
        </w:rPr>
        <w:t xml:space="preserve"> Company</w:t>
      </w:r>
      <w:r w:rsidRPr="00A72700">
        <w:rPr>
          <w:sz w:val="22"/>
          <w:szCs w:val="22"/>
        </w:rPr>
        <w:t xml:space="preserve"> in writing immediately of any material change in such information and/or if any of the representations or warranties contained in this Subscription Agreement becomes untrue.</w:t>
      </w:r>
    </w:p>
    <w:p w14:paraId="3DC921C5" w14:textId="0A1D61AB" w:rsidR="00717E0A" w:rsidRPr="00A72700" w:rsidRDefault="00717E0A" w:rsidP="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become</w:t>
      </w:r>
      <w:r w:rsidR="00C32A88" w:rsidRPr="00A72700">
        <w:rPr>
          <w:sz w:val="22"/>
          <w:szCs w:val="22"/>
        </w:rPr>
        <w:t>s</w:t>
      </w:r>
      <w:r w:rsidRPr="00A72700">
        <w:rPr>
          <w:sz w:val="22"/>
          <w:szCs w:val="22"/>
        </w:rPr>
        <w:t xml:space="preserve"> a</w:t>
      </w:r>
      <w:r w:rsidR="00E3404A" w:rsidRPr="00A72700">
        <w:rPr>
          <w:sz w:val="22"/>
          <w:szCs w:val="22"/>
        </w:rPr>
        <w:t xml:space="preserve">n Investor </w:t>
      </w:r>
      <w:r w:rsidRPr="00A72700">
        <w:rPr>
          <w:sz w:val="22"/>
          <w:szCs w:val="22"/>
        </w:rPr>
        <w:t xml:space="preserve">on the terms and conditions set forth in the </w:t>
      </w:r>
      <w:r w:rsidR="00234B8B">
        <w:rPr>
          <w:sz w:val="22"/>
          <w:szCs w:val="22"/>
        </w:rPr>
        <w:t>Operating Agreement</w:t>
      </w:r>
      <w:r w:rsidRPr="00A72700">
        <w:rPr>
          <w:sz w:val="22"/>
          <w:szCs w:val="22"/>
        </w:rPr>
        <w:t xml:space="preserve"> and the </w:t>
      </w:r>
      <w:r w:rsidR="000E77AA">
        <w:rPr>
          <w:sz w:val="22"/>
          <w:szCs w:val="22"/>
        </w:rPr>
        <w:t>PPM</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ratifies, adopts, accepts, and agrees to be bound by all of the terms and provisions of the </w:t>
      </w:r>
      <w:r w:rsidR="00234B8B">
        <w:rPr>
          <w:sz w:val="22"/>
          <w:szCs w:val="22"/>
        </w:rPr>
        <w:t>Operating Agreement</w:t>
      </w:r>
      <w:r w:rsidRPr="00A72700">
        <w:rPr>
          <w:sz w:val="22"/>
          <w:szCs w:val="22"/>
        </w:rPr>
        <w:t xml:space="preserve"> and to perform all obligations therein imposed upon a</w:t>
      </w:r>
      <w:r w:rsidR="00E3404A" w:rsidRPr="00A72700">
        <w:rPr>
          <w:sz w:val="22"/>
          <w:szCs w:val="22"/>
        </w:rPr>
        <w:t xml:space="preserve">n Investor </w:t>
      </w:r>
      <w:r w:rsidRPr="00A72700">
        <w:rPr>
          <w:sz w:val="22"/>
          <w:szCs w:val="22"/>
        </w:rPr>
        <w:t xml:space="preserve">with respect to the </w:t>
      </w:r>
      <w:r w:rsidR="000E77AA">
        <w:rPr>
          <w:sz w:val="22"/>
          <w:szCs w:val="22"/>
        </w:rPr>
        <w:t>Interests</w:t>
      </w:r>
      <w:r w:rsidR="007140BC" w:rsidRPr="00A72700">
        <w:rPr>
          <w:sz w:val="22"/>
          <w:szCs w:val="22"/>
        </w:rPr>
        <w:t xml:space="preserve"> </w:t>
      </w:r>
      <w:r w:rsidRPr="00A72700">
        <w:rPr>
          <w:sz w:val="22"/>
          <w:szCs w:val="22"/>
        </w:rPr>
        <w:t>purchased.</w:t>
      </w:r>
      <w:r w:rsidR="00934AAB" w:rsidRPr="00A72700">
        <w:rPr>
          <w:sz w:val="22"/>
          <w:szCs w:val="22"/>
        </w:rPr>
        <w:t xml:space="preserve"> </w:t>
      </w:r>
      <w:r w:rsidRPr="00A72700">
        <w:rPr>
          <w:sz w:val="22"/>
          <w:szCs w:val="22"/>
        </w:rPr>
        <w:t xml:space="preserve">Upon acceptance of this Subscription Agreement by the </w:t>
      </w:r>
      <w:r w:rsidR="00E3404A" w:rsidRPr="00A72700">
        <w:rPr>
          <w:sz w:val="22"/>
          <w:szCs w:val="22"/>
        </w:rPr>
        <w:t>Company</w:t>
      </w:r>
      <w:r w:rsidRPr="00A72700">
        <w:rPr>
          <w:sz w:val="22"/>
          <w:szCs w:val="22"/>
        </w:rPr>
        <w:t xml:space="preserve">, and by virtue of the </w:t>
      </w:r>
      <w:r w:rsidR="00014362">
        <w:rPr>
          <w:sz w:val="22"/>
          <w:szCs w:val="22"/>
        </w:rPr>
        <w:t>Investor</w:t>
      </w:r>
      <w:r w:rsidRPr="00A72700">
        <w:rPr>
          <w:sz w:val="22"/>
          <w:szCs w:val="22"/>
        </w:rPr>
        <w:t xml:space="preserve">’s execution of this Subscription Agreement, the </w:t>
      </w:r>
      <w:r w:rsidR="00014362">
        <w:rPr>
          <w:sz w:val="22"/>
          <w:szCs w:val="22"/>
        </w:rPr>
        <w:t>Investor</w:t>
      </w:r>
      <w:r w:rsidRPr="00A72700">
        <w:rPr>
          <w:sz w:val="22"/>
          <w:szCs w:val="22"/>
        </w:rPr>
        <w:t xml:space="preserve"> </w:t>
      </w:r>
      <w:r w:rsidR="00C32A88" w:rsidRPr="00A72700">
        <w:rPr>
          <w:sz w:val="22"/>
          <w:szCs w:val="22"/>
        </w:rPr>
        <w:t>is</w:t>
      </w:r>
      <w:r w:rsidRPr="00A72700">
        <w:rPr>
          <w:sz w:val="22"/>
          <w:szCs w:val="22"/>
        </w:rPr>
        <w:t xml:space="preserve"> deemed to have executed the </w:t>
      </w:r>
      <w:r w:rsidR="00234B8B">
        <w:rPr>
          <w:sz w:val="22"/>
          <w:szCs w:val="22"/>
        </w:rPr>
        <w:t>Operating Agreement</w:t>
      </w:r>
      <w:r w:rsidRPr="00A72700">
        <w:rPr>
          <w:sz w:val="22"/>
          <w:szCs w:val="22"/>
        </w:rPr>
        <w:t xml:space="preserve"> and become</w:t>
      </w:r>
      <w:r w:rsidR="00C32A88" w:rsidRPr="00A72700">
        <w:rPr>
          <w:sz w:val="22"/>
          <w:szCs w:val="22"/>
        </w:rPr>
        <w:t>s</w:t>
      </w:r>
      <w:r w:rsidRPr="00A72700">
        <w:rPr>
          <w:sz w:val="22"/>
          <w:szCs w:val="22"/>
        </w:rPr>
        <w:t xml:space="preserve"> a</w:t>
      </w:r>
      <w:r w:rsidR="00E3404A" w:rsidRPr="00A72700">
        <w:rPr>
          <w:sz w:val="22"/>
          <w:szCs w:val="22"/>
        </w:rPr>
        <w:t>n Investor</w:t>
      </w:r>
      <w:r w:rsidRPr="00A72700">
        <w:rPr>
          <w:sz w:val="22"/>
          <w:szCs w:val="22"/>
        </w:rPr>
        <w:t>.</w:t>
      </w:r>
    </w:p>
    <w:p w14:paraId="6B170993" w14:textId="520C4B6F" w:rsidR="00717E0A" w:rsidRPr="00A72700" w:rsidRDefault="00717E0A" w:rsidP="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is entering into this Subscription Agreement relying solely on the facts and terms set forth in this Subscription Agreement, the </w:t>
      </w:r>
      <w:r w:rsidR="00234B8B">
        <w:rPr>
          <w:sz w:val="22"/>
          <w:szCs w:val="22"/>
        </w:rPr>
        <w:t>Operating Agreement</w:t>
      </w:r>
      <w:r w:rsidRPr="00A72700">
        <w:rPr>
          <w:sz w:val="22"/>
          <w:szCs w:val="22"/>
        </w:rPr>
        <w:t xml:space="preserve">, and the </w:t>
      </w:r>
      <w:r w:rsidR="000E77AA">
        <w:rPr>
          <w:sz w:val="22"/>
          <w:szCs w:val="22"/>
        </w:rPr>
        <w:t>PPM</w:t>
      </w:r>
      <w:r w:rsidRPr="00A72700">
        <w:rPr>
          <w:sz w:val="22"/>
          <w:szCs w:val="22"/>
        </w:rPr>
        <w:t xml:space="preserve">, all of which were received by the </w:t>
      </w:r>
      <w:r w:rsidR="00014362">
        <w:rPr>
          <w:sz w:val="22"/>
          <w:szCs w:val="22"/>
        </w:rPr>
        <w:t>Investor</w:t>
      </w:r>
      <w:r w:rsidRPr="00A72700">
        <w:rPr>
          <w:sz w:val="22"/>
          <w:szCs w:val="22"/>
        </w:rPr>
        <w:t xml:space="preserve"> prior to executing this Subscription Agreement, and neither the </w:t>
      </w:r>
      <w:r w:rsidR="00E3404A" w:rsidRPr="00A72700">
        <w:rPr>
          <w:sz w:val="22"/>
          <w:szCs w:val="22"/>
        </w:rPr>
        <w:t>Company</w:t>
      </w:r>
      <w:r w:rsidRPr="00A72700">
        <w:rPr>
          <w:sz w:val="22"/>
          <w:szCs w:val="22"/>
        </w:rPr>
        <w:t xml:space="preserve">, the </w:t>
      </w:r>
      <w:r w:rsidR="00980345">
        <w:rPr>
          <w:sz w:val="22"/>
          <w:szCs w:val="22"/>
        </w:rPr>
        <w:t>Manager</w:t>
      </w:r>
      <w:r w:rsidRPr="00A72700">
        <w:rPr>
          <w:sz w:val="22"/>
          <w:szCs w:val="22"/>
        </w:rPr>
        <w:t xml:space="preserve">, </w:t>
      </w:r>
      <w:r w:rsidR="0083656C" w:rsidRPr="00A72700">
        <w:rPr>
          <w:sz w:val="22"/>
          <w:szCs w:val="22"/>
        </w:rPr>
        <w:t>n</w:t>
      </w:r>
      <w:r w:rsidRPr="00A72700">
        <w:rPr>
          <w:sz w:val="22"/>
          <w:szCs w:val="22"/>
        </w:rPr>
        <w:t xml:space="preserve">or any other person or entity has made any representation of any kind or nature to induce the </w:t>
      </w:r>
      <w:r w:rsidR="00014362">
        <w:rPr>
          <w:sz w:val="22"/>
          <w:szCs w:val="22"/>
        </w:rPr>
        <w:t>Investor</w:t>
      </w:r>
      <w:r w:rsidRPr="00A72700">
        <w:rPr>
          <w:sz w:val="22"/>
          <w:szCs w:val="22"/>
        </w:rPr>
        <w:t xml:space="preserve"> to enter into this Subscription Agreement or the </w:t>
      </w:r>
      <w:r w:rsidR="00234B8B">
        <w:rPr>
          <w:sz w:val="22"/>
          <w:szCs w:val="22"/>
        </w:rPr>
        <w:t>Operating Agreement</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has not relied on any representations other than those </w:t>
      </w:r>
      <w:r w:rsidR="00060DE0" w:rsidRPr="00A72700">
        <w:rPr>
          <w:sz w:val="22"/>
          <w:szCs w:val="22"/>
        </w:rPr>
        <w:t xml:space="preserve">provided by the </w:t>
      </w:r>
      <w:r w:rsidR="00E3404A" w:rsidRPr="00A72700">
        <w:rPr>
          <w:sz w:val="22"/>
          <w:szCs w:val="22"/>
        </w:rPr>
        <w:t>Company</w:t>
      </w:r>
      <w:r w:rsidR="00060DE0" w:rsidRPr="00A72700">
        <w:rPr>
          <w:sz w:val="22"/>
          <w:szCs w:val="22"/>
        </w:rPr>
        <w:t xml:space="preserve"> </w:t>
      </w:r>
      <w:r w:rsidRPr="00A72700">
        <w:rPr>
          <w:sz w:val="22"/>
          <w:szCs w:val="22"/>
        </w:rPr>
        <w:t xml:space="preserve">in this Subscription Agreement, the </w:t>
      </w:r>
      <w:r w:rsidR="00234B8B">
        <w:rPr>
          <w:sz w:val="22"/>
          <w:szCs w:val="22"/>
        </w:rPr>
        <w:t>Operating Agreement</w:t>
      </w:r>
      <w:r w:rsidRPr="00A72700">
        <w:rPr>
          <w:sz w:val="22"/>
          <w:szCs w:val="22"/>
        </w:rPr>
        <w:t xml:space="preserve">, and the </w:t>
      </w:r>
      <w:r w:rsidR="000E77AA">
        <w:rPr>
          <w:sz w:val="22"/>
          <w:szCs w:val="22"/>
        </w:rPr>
        <w:t>PPM</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is not relying on the </w:t>
      </w:r>
      <w:r w:rsidR="00E3404A" w:rsidRPr="00A72700">
        <w:rPr>
          <w:sz w:val="22"/>
          <w:szCs w:val="22"/>
        </w:rPr>
        <w:t>Company</w:t>
      </w:r>
      <w:r w:rsidRPr="00A72700">
        <w:rPr>
          <w:sz w:val="22"/>
          <w:szCs w:val="22"/>
        </w:rPr>
        <w:t xml:space="preserve"> with respect to the individual or </w:t>
      </w:r>
      <w:r w:rsidRPr="00A72700">
        <w:rPr>
          <w:sz w:val="22"/>
          <w:szCs w:val="22"/>
        </w:rPr>
        <w:lastRenderedPageBreak/>
        <w:t xml:space="preserve">partnership tax consequences associated with an investment in the </w:t>
      </w:r>
      <w:r w:rsidR="00E3404A" w:rsidRPr="00A72700">
        <w:rPr>
          <w:sz w:val="22"/>
          <w:szCs w:val="22"/>
        </w:rPr>
        <w:t>Company</w:t>
      </w:r>
      <w:r w:rsidRPr="00A72700">
        <w:rPr>
          <w:sz w:val="22"/>
          <w:szCs w:val="22"/>
        </w:rPr>
        <w:t>.</w:t>
      </w:r>
      <w:r w:rsidR="00C231C1"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understands that the </w:t>
      </w:r>
      <w:r w:rsidR="00E3404A" w:rsidRPr="00A72700">
        <w:rPr>
          <w:sz w:val="22"/>
          <w:szCs w:val="22"/>
        </w:rPr>
        <w:t>Company</w:t>
      </w:r>
      <w:r w:rsidRPr="00A72700">
        <w:rPr>
          <w:sz w:val="22"/>
          <w:szCs w:val="22"/>
        </w:rPr>
        <w:t xml:space="preserve"> may require other documentation (including tax forms and information) in addition to this Subscription Agreement, or at any time may change the minimum capital commitment requirements, and the </w:t>
      </w:r>
      <w:r w:rsidR="00E3404A" w:rsidRPr="00A72700">
        <w:rPr>
          <w:sz w:val="22"/>
          <w:szCs w:val="22"/>
        </w:rPr>
        <w:t>Company</w:t>
      </w:r>
      <w:r w:rsidRPr="00A72700">
        <w:rPr>
          <w:sz w:val="22"/>
          <w:szCs w:val="22"/>
        </w:rPr>
        <w:t xml:space="preserve"> reserves the right to request such documentation or impose the minimum capital commitment amount at any time.</w:t>
      </w:r>
    </w:p>
    <w:p w14:paraId="6DD73526" w14:textId="6AD4126B" w:rsidR="00717E0A" w:rsidRPr="00A72700" w:rsidRDefault="00717E0A" w:rsidP="00717E0A">
      <w:pPr>
        <w:pStyle w:val="Heading1"/>
        <w:numPr>
          <w:ilvl w:val="0"/>
          <w:numId w:val="4"/>
        </w:numPr>
        <w:rPr>
          <w:sz w:val="22"/>
          <w:szCs w:val="22"/>
        </w:rPr>
      </w:pPr>
      <w:bookmarkStart w:id="1" w:name="1fob9te" w:colFirst="0" w:colLast="0"/>
      <w:bookmarkEnd w:id="1"/>
      <w:r w:rsidRPr="00A72700">
        <w:rPr>
          <w:sz w:val="22"/>
          <w:szCs w:val="22"/>
        </w:rPr>
        <w:t xml:space="preserve">The </w:t>
      </w:r>
      <w:r w:rsidR="00014362">
        <w:rPr>
          <w:sz w:val="22"/>
          <w:szCs w:val="22"/>
        </w:rPr>
        <w:t>Investor</w:t>
      </w:r>
      <w:r w:rsidRPr="00A72700">
        <w:rPr>
          <w:sz w:val="22"/>
          <w:szCs w:val="22"/>
        </w:rPr>
        <w:t xml:space="preserve"> understands that the </w:t>
      </w:r>
      <w:r w:rsidR="00E3404A" w:rsidRPr="00A72700">
        <w:rPr>
          <w:sz w:val="22"/>
          <w:szCs w:val="22"/>
        </w:rPr>
        <w:t>Company</w:t>
      </w:r>
      <w:r w:rsidRPr="00A72700">
        <w:rPr>
          <w:sz w:val="22"/>
          <w:szCs w:val="22"/>
        </w:rPr>
        <w:t xml:space="preserve"> or its agent will inform the </w:t>
      </w:r>
      <w:r w:rsidR="00014362">
        <w:rPr>
          <w:sz w:val="22"/>
          <w:szCs w:val="22"/>
        </w:rPr>
        <w:t>Investor</w:t>
      </w:r>
      <w:r w:rsidRPr="00A72700">
        <w:rPr>
          <w:sz w:val="22"/>
          <w:szCs w:val="22"/>
        </w:rPr>
        <w:t xml:space="preserve"> whether its subscription has been accepted.</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acknowledges that the </w:t>
      </w:r>
      <w:r w:rsidR="00E3404A" w:rsidRPr="00A72700">
        <w:rPr>
          <w:sz w:val="22"/>
          <w:szCs w:val="22"/>
        </w:rPr>
        <w:t>Company</w:t>
      </w:r>
      <w:r w:rsidRPr="00A72700">
        <w:rPr>
          <w:sz w:val="22"/>
          <w:szCs w:val="22"/>
        </w:rPr>
        <w:t xml:space="preserve"> reserves the right, in its sole and absolute discretion, to reject this and any other subscription, in whole or in part for any or no reason. </w:t>
      </w:r>
    </w:p>
    <w:p w14:paraId="741EF09B" w14:textId="424E1C78" w:rsidR="00717E0A" w:rsidRPr="00A72700" w:rsidRDefault="00717E0A" w:rsidP="00717E0A">
      <w:pPr>
        <w:pStyle w:val="Heading1"/>
        <w:numPr>
          <w:ilvl w:val="0"/>
          <w:numId w:val="4"/>
        </w:numPr>
        <w:rPr>
          <w:sz w:val="22"/>
          <w:szCs w:val="22"/>
        </w:rPr>
      </w:pPr>
      <w:r w:rsidRPr="00A72700">
        <w:rPr>
          <w:sz w:val="22"/>
          <w:szCs w:val="22"/>
        </w:rPr>
        <w:t xml:space="preserve">If this subscription is not accepted, the </w:t>
      </w:r>
      <w:r w:rsidR="00E3404A" w:rsidRPr="00A72700">
        <w:rPr>
          <w:sz w:val="22"/>
          <w:szCs w:val="22"/>
        </w:rPr>
        <w:t>Company</w:t>
      </w:r>
      <w:r w:rsidRPr="00A72700">
        <w:rPr>
          <w:sz w:val="22"/>
          <w:szCs w:val="22"/>
        </w:rPr>
        <w:t xml:space="preserve"> shall return any funds transferred by the </w:t>
      </w:r>
      <w:r w:rsidR="00014362">
        <w:rPr>
          <w:sz w:val="22"/>
          <w:szCs w:val="22"/>
        </w:rPr>
        <w:t>Investor</w:t>
      </w:r>
      <w:r w:rsidRPr="00A72700">
        <w:rPr>
          <w:sz w:val="22"/>
          <w:szCs w:val="22"/>
        </w:rPr>
        <w:t xml:space="preserve"> as soon as practicable.</w:t>
      </w:r>
      <w:r w:rsidR="00934AAB" w:rsidRPr="00A72700">
        <w:rPr>
          <w:sz w:val="22"/>
          <w:szCs w:val="22"/>
        </w:rPr>
        <w:t xml:space="preserve"> </w:t>
      </w:r>
      <w:r w:rsidRPr="00A72700">
        <w:rPr>
          <w:sz w:val="22"/>
          <w:szCs w:val="22"/>
        </w:rPr>
        <w:t xml:space="preserve">Such funds </w:t>
      </w:r>
      <w:r w:rsidR="00C32A88" w:rsidRPr="00A72700">
        <w:rPr>
          <w:sz w:val="22"/>
          <w:szCs w:val="22"/>
        </w:rPr>
        <w:t xml:space="preserve">must </w:t>
      </w:r>
      <w:r w:rsidRPr="00A72700">
        <w:rPr>
          <w:sz w:val="22"/>
          <w:szCs w:val="22"/>
        </w:rPr>
        <w:t xml:space="preserve">be returned without interest and at the expense of the </w:t>
      </w:r>
      <w:r w:rsidR="00014362">
        <w:rPr>
          <w:sz w:val="22"/>
          <w:szCs w:val="22"/>
        </w:rPr>
        <w:t>Investor</w:t>
      </w:r>
      <w:r w:rsidRPr="00A72700">
        <w:rPr>
          <w:sz w:val="22"/>
          <w:szCs w:val="22"/>
        </w:rPr>
        <w:t xml:space="preserve">, and this Subscription Agreement and any other documents delivered by the </w:t>
      </w:r>
      <w:r w:rsidR="00441003">
        <w:rPr>
          <w:sz w:val="22"/>
          <w:szCs w:val="22"/>
        </w:rPr>
        <w:t>Investor</w:t>
      </w:r>
      <w:r w:rsidRPr="00A72700">
        <w:rPr>
          <w:sz w:val="22"/>
          <w:szCs w:val="22"/>
        </w:rPr>
        <w:t xml:space="preserve"> may be destroyed by the </w:t>
      </w:r>
      <w:r w:rsidR="00E3404A" w:rsidRPr="00A72700">
        <w:rPr>
          <w:sz w:val="22"/>
          <w:szCs w:val="22"/>
        </w:rPr>
        <w:t>Company</w:t>
      </w:r>
      <w:r w:rsidRPr="00A72700">
        <w:rPr>
          <w:sz w:val="22"/>
          <w:szCs w:val="22"/>
        </w:rPr>
        <w:t>.</w:t>
      </w:r>
    </w:p>
    <w:p w14:paraId="6B3D76E3" w14:textId="0450246E" w:rsidR="00717E0A" w:rsidRPr="00A72700" w:rsidRDefault="00717E0A" w:rsidP="00A27E4C">
      <w:pPr>
        <w:pStyle w:val="Heading1"/>
        <w:numPr>
          <w:ilvl w:val="0"/>
          <w:numId w:val="4"/>
        </w:numPr>
        <w:rPr>
          <w:sz w:val="22"/>
          <w:szCs w:val="22"/>
        </w:rPr>
      </w:pPr>
      <w:bookmarkStart w:id="2" w:name="_3znysh7" w:colFirst="0" w:colLast="0"/>
      <w:bookmarkEnd w:id="2"/>
      <w:r w:rsidRPr="00A72700">
        <w:rPr>
          <w:sz w:val="22"/>
          <w:szCs w:val="22"/>
        </w:rPr>
        <w:t xml:space="preserve">The </w:t>
      </w:r>
      <w:r w:rsidR="00014362">
        <w:rPr>
          <w:sz w:val="22"/>
          <w:szCs w:val="22"/>
        </w:rPr>
        <w:t>Investor</w:t>
      </w:r>
      <w:r w:rsidRPr="00A72700">
        <w:rPr>
          <w:sz w:val="22"/>
          <w:szCs w:val="22"/>
        </w:rPr>
        <w:t xml:space="preserve"> </w:t>
      </w:r>
      <w:r w:rsidR="00C32A88" w:rsidRPr="00A72700">
        <w:rPr>
          <w:sz w:val="22"/>
          <w:szCs w:val="22"/>
        </w:rPr>
        <w:t>shall</w:t>
      </w:r>
      <w:r w:rsidRPr="00A72700">
        <w:rPr>
          <w:sz w:val="22"/>
          <w:szCs w:val="22"/>
        </w:rPr>
        <w:t xml:space="preserve"> provide, at the request of the </w:t>
      </w:r>
      <w:r w:rsidR="00E3404A" w:rsidRPr="00A72700">
        <w:rPr>
          <w:sz w:val="22"/>
          <w:szCs w:val="22"/>
        </w:rPr>
        <w:t>Company</w:t>
      </w:r>
      <w:r w:rsidRPr="00A72700">
        <w:rPr>
          <w:sz w:val="22"/>
          <w:szCs w:val="22"/>
        </w:rPr>
        <w:t xml:space="preserve">, information needed for the </w:t>
      </w:r>
      <w:r w:rsidR="00E3404A" w:rsidRPr="00A72700">
        <w:rPr>
          <w:sz w:val="22"/>
          <w:szCs w:val="22"/>
        </w:rPr>
        <w:t>Company</w:t>
      </w:r>
      <w:r w:rsidRPr="00A72700">
        <w:rPr>
          <w:sz w:val="22"/>
          <w:szCs w:val="22"/>
        </w:rPr>
        <w:t xml:space="preserve"> to comply with the U.S. Foreign Account Tax Compliance Act (“</w:t>
      </w:r>
      <w:r w:rsidRPr="00A72700">
        <w:rPr>
          <w:b/>
          <w:i/>
          <w:iCs/>
          <w:sz w:val="22"/>
          <w:szCs w:val="22"/>
        </w:rPr>
        <w:t>FATCA</w:t>
      </w:r>
      <w:r w:rsidRPr="00A72700">
        <w:rPr>
          <w:sz w:val="22"/>
          <w:szCs w:val="22"/>
        </w:rPr>
        <w:t>”) information reporting and withholding requirements (as set forth in Sections 1471 through 1474 of the Internal Revenue Code of 1986, as amended (the “</w:t>
      </w:r>
      <w:r w:rsidRPr="00A72700">
        <w:rPr>
          <w:b/>
          <w:i/>
          <w:iCs/>
          <w:sz w:val="22"/>
          <w:szCs w:val="22"/>
        </w:rPr>
        <w:t>Code</w:t>
      </w:r>
      <w:r w:rsidRPr="00A72700">
        <w:rPr>
          <w:sz w:val="22"/>
          <w:szCs w:val="22"/>
        </w:rPr>
        <w:t>”), and the Treasury Regulations promulgated thereunder).</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acknowledges and agrees that its failure to provide information needed for the </w:t>
      </w:r>
      <w:r w:rsidR="00E3404A" w:rsidRPr="00A72700">
        <w:rPr>
          <w:sz w:val="22"/>
          <w:szCs w:val="22"/>
        </w:rPr>
        <w:t>Company</w:t>
      </w:r>
      <w:r w:rsidRPr="00A72700">
        <w:rPr>
          <w:sz w:val="22"/>
          <w:szCs w:val="22"/>
        </w:rPr>
        <w:t xml:space="preserve"> to comply with FATCA information reporting and withholding requirements may result in the </w:t>
      </w:r>
      <w:r w:rsidR="00014362">
        <w:rPr>
          <w:sz w:val="22"/>
          <w:szCs w:val="22"/>
        </w:rPr>
        <w:t>Investor</w:t>
      </w:r>
      <w:r w:rsidRPr="00A72700">
        <w:rPr>
          <w:sz w:val="22"/>
          <w:szCs w:val="22"/>
        </w:rPr>
        <w:t xml:space="preserve"> being subject to thirty percent (30%) withholding tax.</w:t>
      </w:r>
      <w:bookmarkStart w:id="3" w:name="_ufupv8vllse0" w:colFirst="0" w:colLast="0"/>
      <w:bookmarkEnd w:id="3"/>
    </w:p>
    <w:p w14:paraId="5E773FB7" w14:textId="7104D33C" w:rsidR="000F3B98" w:rsidRPr="00A72700" w:rsidRDefault="000F3B98" w:rsidP="00E5777B">
      <w:pPr>
        <w:pStyle w:val="ListParagraph"/>
        <w:numPr>
          <w:ilvl w:val="0"/>
          <w:numId w:val="4"/>
        </w:numPr>
        <w:jc w:val="both"/>
        <w:rPr>
          <w:sz w:val="22"/>
          <w:szCs w:val="22"/>
        </w:rPr>
      </w:pPr>
      <w:r w:rsidRPr="00A72700">
        <w:rPr>
          <w:sz w:val="22"/>
          <w:szCs w:val="22"/>
        </w:rPr>
        <w:t xml:space="preserve">The </w:t>
      </w:r>
      <w:r w:rsidR="00014362">
        <w:rPr>
          <w:sz w:val="22"/>
          <w:szCs w:val="22"/>
        </w:rPr>
        <w:t>Investor</w:t>
      </w:r>
      <w:r w:rsidRPr="00A72700">
        <w:rPr>
          <w:sz w:val="22"/>
          <w:szCs w:val="22"/>
        </w:rPr>
        <w:t xml:space="preserve"> acknowledges and agrees that, although the </w:t>
      </w:r>
      <w:r w:rsidR="00ED0DB6" w:rsidRPr="00A72700">
        <w:rPr>
          <w:sz w:val="22"/>
          <w:szCs w:val="22"/>
        </w:rPr>
        <w:t>Company</w:t>
      </w:r>
      <w:r w:rsidR="00C000EA">
        <w:rPr>
          <w:sz w:val="22"/>
          <w:szCs w:val="22"/>
        </w:rPr>
        <w:t xml:space="preserve"> and</w:t>
      </w:r>
      <w:r w:rsidRPr="00A72700">
        <w:rPr>
          <w:sz w:val="22"/>
          <w:szCs w:val="22"/>
        </w:rPr>
        <w:t xml:space="preserve"> the </w:t>
      </w:r>
      <w:r w:rsidR="00980345">
        <w:rPr>
          <w:sz w:val="22"/>
          <w:szCs w:val="22"/>
        </w:rPr>
        <w:t>Manager</w:t>
      </w:r>
      <w:r w:rsidR="0083656C" w:rsidRPr="00A72700">
        <w:rPr>
          <w:sz w:val="22"/>
          <w:szCs w:val="22"/>
        </w:rPr>
        <w:t xml:space="preserve"> </w:t>
      </w:r>
      <w:r w:rsidRPr="00A72700">
        <w:rPr>
          <w:sz w:val="22"/>
          <w:szCs w:val="22"/>
        </w:rPr>
        <w:t xml:space="preserve">will use their reasonable efforts to keep the information provided in the answers to this Subscription Agreement confidential, the </w:t>
      </w:r>
      <w:r w:rsidR="00ED0DB6" w:rsidRPr="00A72700">
        <w:rPr>
          <w:sz w:val="22"/>
          <w:szCs w:val="22"/>
        </w:rPr>
        <w:t>Company</w:t>
      </w:r>
      <w:r w:rsidR="00C000EA">
        <w:rPr>
          <w:sz w:val="22"/>
          <w:szCs w:val="22"/>
        </w:rPr>
        <w:t xml:space="preserve"> and</w:t>
      </w:r>
      <w:r w:rsidRPr="00A72700">
        <w:rPr>
          <w:sz w:val="22"/>
          <w:szCs w:val="22"/>
        </w:rPr>
        <w:t xml:space="preserve"> the </w:t>
      </w:r>
      <w:r w:rsidR="00980345">
        <w:rPr>
          <w:sz w:val="22"/>
          <w:szCs w:val="22"/>
        </w:rPr>
        <w:t>Manager</w:t>
      </w:r>
      <w:r w:rsidRPr="00A72700">
        <w:rPr>
          <w:sz w:val="22"/>
          <w:szCs w:val="22"/>
        </w:rPr>
        <w:t xml:space="preserve"> may present this Subscription Agreement and the information provided in answers to it to such parties (e.g., affiliates, attorneys, auditors, administrators, regulators</w:t>
      </w:r>
      <w:r w:rsidR="0083656C" w:rsidRPr="00A72700">
        <w:rPr>
          <w:sz w:val="22"/>
          <w:szCs w:val="22"/>
        </w:rPr>
        <w:t>,</w:t>
      </w:r>
      <w:r w:rsidRPr="00A72700">
        <w:rPr>
          <w:sz w:val="22"/>
          <w:szCs w:val="22"/>
        </w:rPr>
        <w:t xml:space="preserve"> and counterparties) as it deems necessary or advisable to facilitate the acceptance of the </w:t>
      </w:r>
      <w:r w:rsidR="00014362">
        <w:rPr>
          <w:sz w:val="22"/>
          <w:szCs w:val="22"/>
        </w:rPr>
        <w:t>Investor</w:t>
      </w:r>
      <w:r w:rsidRPr="00A72700">
        <w:rPr>
          <w:sz w:val="22"/>
          <w:szCs w:val="22"/>
        </w:rPr>
        <w:t xml:space="preserve">’s Capital Contributions and management of the </w:t>
      </w:r>
      <w:r w:rsidR="00ED0DB6" w:rsidRPr="00A72700">
        <w:rPr>
          <w:sz w:val="22"/>
          <w:szCs w:val="22"/>
        </w:rPr>
        <w:t>Company</w:t>
      </w:r>
      <w:r w:rsidRPr="00A72700">
        <w:rPr>
          <w:sz w:val="22"/>
          <w:szCs w:val="22"/>
        </w:rPr>
        <w:t>, including, but no</w:t>
      </w:r>
      <w:r w:rsidR="00E435F2" w:rsidRPr="00A72700">
        <w:rPr>
          <w:sz w:val="22"/>
          <w:szCs w:val="22"/>
        </w:rPr>
        <w:t>t</w:t>
      </w:r>
      <w:r w:rsidRPr="00A72700">
        <w:rPr>
          <w:sz w:val="22"/>
          <w:szCs w:val="22"/>
        </w:rPr>
        <w:t xml:space="preserve"> limited to, in connection with anti-money laundering and similar laws, if called upon to establish the availability under any applicable law of an exemption from registration of </w:t>
      </w:r>
      <w:r w:rsidR="000E77AA">
        <w:rPr>
          <w:sz w:val="22"/>
          <w:szCs w:val="22"/>
        </w:rPr>
        <w:t>Interests</w:t>
      </w:r>
      <w:r w:rsidRPr="00A72700">
        <w:rPr>
          <w:sz w:val="22"/>
          <w:szCs w:val="22"/>
        </w:rPr>
        <w:t xml:space="preserve">, the compliance with applicable law and relevant exemptions thereto by the </w:t>
      </w:r>
      <w:r w:rsidR="00ED0DB6" w:rsidRPr="00A72700">
        <w:rPr>
          <w:sz w:val="22"/>
          <w:szCs w:val="22"/>
        </w:rPr>
        <w:t>Company or</w:t>
      </w:r>
      <w:r w:rsidRPr="00A72700">
        <w:rPr>
          <w:sz w:val="22"/>
          <w:szCs w:val="22"/>
        </w:rPr>
        <w:t xml:space="preserve"> the </w:t>
      </w:r>
      <w:r w:rsidR="00980345">
        <w:rPr>
          <w:sz w:val="22"/>
          <w:szCs w:val="22"/>
        </w:rPr>
        <w:t>Manager</w:t>
      </w:r>
      <w:r w:rsidRPr="00A72700">
        <w:rPr>
          <w:sz w:val="22"/>
          <w:szCs w:val="22"/>
        </w:rPr>
        <w:t xml:space="preserve"> or their affiliates, or if the contents thereof are relevant to any issue in any action, suit or proceeding to which the </w:t>
      </w:r>
      <w:r w:rsidR="00ED0DB6" w:rsidRPr="00A72700">
        <w:rPr>
          <w:sz w:val="22"/>
          <w:szCs w:val="22"/>
        </w:rPr>
        <w:t>Company</w:t>
      </w:r>
      <w:r w:rsidR="00980345">
        <w:rPr>
          <w:sz w:val="22"/>
          <w:szCs w:val="22"/>
        </w:rPr>
        <w:t>,</w:t>
      </w:r>
      <w:r w:rsidR="00ED0DB6" w:rsidRPr="00A72700">
        <w:rPr>
          <w:sz w:val="22"/>
          <w:szCs w:val="22"/>
        </w:rPr>
        <w:t xml:space="preserve"> </w:t>
      </w:r>
      <w:r w:rsidRPr="00A72700">
        <w:rPr>
          <w:sz w:val="22"/>
          <w:szCs w:val="22"/>
        </w:rPr>
        <w:t xml:space="preserve">the </w:t>
      </w:r>
      <w:r w:rsidR="00980345">
        <w:rPr>
          <w:sz w:val="22"/>
          <w:szCs w:val="22"/>
        </w:rPr>
        <w:t>Manager</w:t>
      </w:r>
      <w:r w:rsidR="00DF196D" w:rsidRPr="00A72700">
        <w:rPr>
          <w:sz w:val="22"/>
          <w:szCs w:val="22"/>
        </w:rPr>
        <w:t>,</w:t>
      </w:r>
      <w:r w:rsidRPr="00A72700">
        <w:rPr>
          <w:sz w:val="22"/>
          <w:szCs w:val="22"/>
        </w:rPr>
        <w:t xml:space="preserve"> the Administrator or their affiliates are a party or by which they are or may be bound, or if the information is required to facilitate the </w:t>
      </w:r>
      <w:r w:rsidR="00ED0DB6" w:rsidRPr="00A72700">
        <w:rPr>
          <w:sz w:val="22"/>
          <w:szCs w:val="22"/>
        </w:rPr>
        <w:t>Company’s</w:t>
      </w:r>
      <w:r w:rsidRPr="00A72700">
        <w:rPr>
          <w:sz w:val="22"/>
          <w:szCs w:val="22"/>
        </w:rPr>
        <w:t xml:space="preserve"> </w:t>
      </w:r>
      <w:r w:rsidR="00980345">
        <w:rPr>
          <w:sz w:val="22"/>
          <w:szCs w:val="22"/>
        </w:rPr>
        <w:t>acquisitions of Portfolio Assets</w:t>
      </w:r>
      <w:r w:rsidRPr="00A72700">
        <w:rPr>
          <w:sz w:val="22"/>
          <w:szCs w:val="22"/>
        </w:rPr>
        <w:t xml:space="preserve">. The </w:t>
      </w:r>
      <w:r w:rsidR="00ED0DB6" w:rsidRPr="00A72700">
        <w:rPr>
          <w:sz w:val="22"/>
          <w:szCs w:val="22"/>
        </w:rPr>
        <w:t>Company</w:t>
      </w:r>
      <w:r w:rsidRPr="00A72700">
        <w:rPr>
          <w:sz w:val="22"/>
          <w:szCs w:val="22"/>
        </w:rPr>
        <w:t xml:space="preserve"> may also release information about the </w:t>
      </w:r>
      <w:r w:rsidR="00014362">
        <w:rPr>
          <w:sz w:val="22"/>
          <w:szCs w:val="22"/>
        </w:rPr>
        <w:t>Investor</w:t>
      </w:r>
      <w:r w:rsidRPr="00A72700">
        <w:rPr>
          <w:sz w:val="22"/>
          <w:szCs w:val="22"/>
        </w:rPr>
        <w:t xml:space="preserve"> if directed to do so by the </w:t>
      </w:r>
      <w:r w:rsidR="00014362">
        <w:rPr>
          <w:sz w:val="22"/>
          <w:szCs w:val="22"/>
        </w:rPr>
        <w:t>Investor</w:t>
      </w:r>
      <w:r w:rsidRPr="00A72700">
        <w:rPr>
          <w:sz w:val="22"/>
          <w:szCs w:val="22"/>
        </w:rPr>
        <w:t xml:space="preserve">, if compelled to do so by law or in connection with any government or self-regulatory organization request or investigation, or if the </w:t>
      </w:r>
      <w:r w:rsidR="00ED0DB6" w:rsidRPr="00A72700">
        <w:rPr>
          <w:sz w:val="22"/>
          <w:szCs w:val="22"/>
        </w:rPr>
        <w:t>Company</w:t>
      </w:r>
      <w:r w:rsidRPr="00A72700">
        <w:rPr>
          <w:sz w:val="22"/>
          <w:szCs w:val="22"/>
        </w:rPr>
        <w:t xml:space="preserve">, in its sole discretion, deems it necessary or advisable to reduce or eliminate withholding or other taxes on the </w:t>
      </w:r>
      <w:r w:rsidR="00ED0DB6" w:rsidRPr="00A72700">
        <w:rPr>
          <w:sz w:val="22"/>
          <w:szCs w:val="22"/>
        </w:rPr>
        <w:t>Company</w:t>
      </w:r>
      <w:r w:rsidRPr="00A72700">
        <w:rPr>
          <w:sz w:val="22"/>
          <w:szCs w:val="22"/>
        </w:rPr>
        <w:t xml:space="preserve">, its partners, or the </w:t>
      </w:r>
      <w:r w:rsidR="00980345">
        <w:rPr>
          <w:sz w:val="22"/>
          <w:szCs w:val="22"/>
        </w:rPr>
        <w:t>Manager</w:t>
      </w:r>
      <w:r w:rsidRPr="00A72700">
        <w:rPr>
          <w:sz w:val="22"/>
          <w:szCs w:val="22"/>
        </w:rPr>
        <w:t>.</w:t>
      </w:r>
    </w:p>
    <w:p w14:paraId="2B579D8C" w14:textId="77777777" w:rsidR="00A836BE" w:rsidRPr="00A72700" w:rsidRDefault="00A836BE" w:rsidP="004F41DD">
      <w:pPr>
        <w:ind w:firstLine="720"/>
        <w:rPr>
          <w:sz w:val="22"/>
          <w:szCs w:val="22"/>
        </w:rPr>
      </w:pPr>
      <w:bookmarkStart w:id="4" w:name="tyjcwt" w:colFirst="0" w:colLast="0"/>
      <w:bookmarkEnd w:id="4"/>
    </w:p>
    <w:p w14:paraId="4E43D3A0" w14:textId="3D3BA1D3" w:rsidR="00717E0A" w:rsidRPr="00424CB4" w:rsidRDefault="00717E0A" w:rsidP="00717E0A">
      <w:pPr>
        <w:spacing w:before="240" w:after="240"/>
        <w:jc w:val="center"/>
        <w:rPr>
          <w:b/>
          <w:bCs/>
          <w:sz w:val="22"/>
          <w:szCs w:val="22"/>
        </w:rPr>
      </w:pPr>
      <w:bookmarkStart w:id="5" w:name="_2et92p0" w:colFirst="0" w:colLast="0"/>
      <w:bookmarkEnd w:id="5"/>
      <w:r w:rsidRPr="00424CB4">
        <w:rPr>
          <w:b/>
          <w:bCs/>
          <w:sz w:val="22"/>
          <w:szCs w:val="22"/>
        </w:rPr>
        <w:t xml:space="preserve">PART </w:t>
      </w:r>
      <w:r w:rsidR="00C87988" w:rsidRPr="00424CB4">
        <w:rPr>
          <w:b/>
          <w:bCs/>
          <w:sz w:val="22"/>
          <w:szCs w:val="22"/>
        </w:rPr>
        <w:t xml:space="preserve">II </w:t>
      </w:r>
      <w:r w:rsidRPr="00424CB4">
        <w:rPr>
          <w:b/>
          <w:bCs/>
          <w:sz w:val="22"/>
          <w:szCs w:val="22"/>
        </w:rPr>
        <w:t>- POWER OF ATTORNEY</w:t>
      </w:r>
    </w:p>
    <w:p w14:paraId="1B1A750C" w14:textId="6DA4505C" w:rsidR="00717E0A"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as principal, appoints the </w:t>
      </w:r>
      <w:r w:rsidR="0096669D" w:rsidRPr="00A72700">
        <w:rPr>
          <w:sz w:val="22"/>
          <w:szCs w:val="22"/>
        </w:rPr>
        <w:t>Company</w:t>
      </w:r>
      <w:r w:rsidRPr="00A72700">
        <w:rPr>
          <w:sz w:val="22"/>
          <w:szCs w:val="22"/>
        </w:rPr>
        <w:t xml:space="preserve"> as its true and lawful representative and attorney-in-fact, in its name, place, and stead, to make, execute, sign, acknowledge, swear to, and file:</w:t>
      </w:r>
    </w:p>
    <w:p w14:paraId="6109119E" w14:textId="64ACA3EB" w:rsidR="00717E0A" w:rsidRPr="00A72700" w:rsidRDefault="00621D0A">
      <w:pPr>
        <w:pStyle w:val="Heading2"/>
        <w:numPr>
          <w:ilvl w:val="1"/>
          <w:numId w:val="4"/>
        </w:numPr>
        <w:rPr>
          <w:sz w:val="22"/>
          <w:szCs w:val="22"/>
        </w:rPr>
      </w:pPr>
      <w:r w:rsidRPr="00A72700">
        <w:rPr>
          <w:sz w:val="22"/>
          <w:szCs w:val="22"/>
        </w:rPr>
        <w:t>A</w:t>
      </w:r>
      <w:r w:rsidR="00717E0A" w:rsidRPr="00A72700">
        <w:rPr>
          <w:sz w:val="22"/>
          <w:szCs w:val="22"/>
        </w:rPr>
        <w:t xml:space="preserve">ny partnership certificate, business certificate, fictitious name certificate, amendment thereto, or other instrument, or document of any kind necessary, desirable, or appropriate to accomplish the business, purpose, and objectives of the </w:t>
      </w:r>
      <w:r w:rsidR="00101D20" w:rsidRPr="00A72700">
        <w:rPr>
          <w:sz w:val="22"/>
          <w:szCs w:val="22"/>
        </w:rPr>
        <w:t>Company</w:t>
      </w:r>
      <w:r w:rsidR="00717E0A" w:rsidRPr="00A72700">
        <w:rPr>
          <w:sz w:val="22"/>
          <w:szCs w:val="22"/>
        </w:rPr>
        <w:t>, or required by any applicable federal, state, local, or foreign law;</w:t>
      </w:r>
    </w:p>
    <w:p w14:paraId="33F5C672" w14:textId="3B607A9D" w:rsidR="00717E0A" w:rsidRPr="00A72700" w:rsidRDefault="00621D0A">
      <w:pPr>
        <w:pStyle w:val="Heading2"/>
        <w:numPr>
          <w:ilvl w:val="1"/>
          <w:numId w:val="4"/>
        </w:numPr>
        <w:rPr>
          <w:sz w:val="22"/>
          <w:szCs w:val="22"/>
        </w:rPr>
      </w:pPr>
      <w:r w:rsidRPr="00A72700">
        <w:rPr>
          <w:sz w:val="22"/>
          <w:szCs w:val="22"/>
        </w:rPr>
        <w:lastRenderedPageBreak/>
        <w:t>T</w:t>
      </w:r>
      <w:r w:rsidR="00717E0A" w:rsidRPr="00A72700">
        <w:rPr>
          <w:sz w:val="22"/>
          <w:szCs w:val="22"/>
        </w:rPr>
        <w:t xml:space="preserve">he </w:t>
      </w:r>
      <w:r w:rsidR="00234B8B">
        <w:rPr>
          <w:sz w:val="22"/>
          <w:szCs w:val="22"/>
        </w:rPr>
        <w:t>Operating Agreement</w:t>
      </w:r>
      <w:r w:rsidR="00717E0A" w:rsidRPr="00A72700">
        <w:rPr>
          <w:sz w:val="22"/>
          <w:szCs w:val="22"/>
        </w:rPr>
        <w:t xml:space="preserve"> and any amendment duly approved as provided therein; and</w:t>
      </w:r>
    </w:p>
    <w:p w14:paraId="76CADA67" w14:textId="78A54054" w:rsidR="00717E0A" w:rsidRPr="00A72700" w:rsidRDefault="00621D0A">
      <w:pPr>
        <w:pStyle w:val="Heading2"/>
        <w:numPr>
          <w:ilvl w:val="1"/>
          <w:numId w:val="4"/>
        </w:numPr>
        <w:rPr>
          <w:sz w:val="22"/>
          <w:szCs w:val="22"/>
        </w:rPr>
      </w:pPr>
      <w:r w:rsidRPr="00A72700">
        <w:rPr>
          <w:sz w:val="22"/>
          <w:szCs w:val="22"/>
        </w:rPr>
        <w:t>A</w:t>
      </w:r>
      <w:r w:rsidR="00717E0A" w:rsidRPr="00A72700">
        <w:rPr>
          <w:sz w:val="22"/>
          <w:szCs w:val="22"/>
        </w:rPr>
        <w:t>ny and all instruments, certificates, and other documents that may be deemed necessary or desirable to effect</w:t>
      </w:r>
      <w:r w:rsidR="00A836BE" w:rsidRPr="00A72700">
        <w:rPr>
          <w:sz w:val="22"/>
          <w:szCs w:val="22"/>
        </w:rPr>
        <w:t xml:space="preserve">uate </w:t>
      </w:r>
      <w:r w:rsidR="00717E0A" w:rsidRPr="00A72700">
        <w:rPr>
          <w:sz w:val="22"/>
          <w:szCs w:val="22"/>
        </w:rPr>
        <w:t xml:space="preserve">the winding-up and termination of the </w:t>
      </w:r>
      <w:r w:rsidR="0096669D" w:rsidRPr="00A72700">
        <w:rPr>
          <w:sz w:val="22"/>
          <w:szCs w:val="22"/>
        </w:rPr>
        <w:t>Company</w:t>
      </w:r>
      <w:r w:rsidR="00717E0A" w:rsidRPr="00A72700">
        <w:rPr>
          <w:sz w:val="22"/>
          <w:szCs w:val="22"/>
        </w:rPr>
        <w:t xml:space="preserve"> (including, without limitation, a Certificate of </w:t>
      </w:r>
      <w:r w:rsidR="0096669D" w:rsidRPr="00A72700">
        <w:rPr>
          <w:sz w:val="22"/>
          <w:szCs w:val="22"/>
        </w:rPr>
        <w:t>Dissolution</w:t>
      </w:r>
      <w:r w:rsidR="00717E0A" w:rsidRPr="00A72700">
        <w:rPr>
          <w:sz w:val="22"/>
          <w:szCs w:val="22"/>
        </w:rPr>
        <w:t xml:space="preserve"> of the Certificate of </w:t>
      </w:r>
      <w:r w:rsidR="0096669D" w:rsidRPr="00A72700">
        <w:rPr>
          <w:sz w:val="22"/>
          <w:szCs w:val="22"/>
        </w:rPr>
        <w:t>Incorporation</w:t>
      </w:r>
      <w:r w:rsidR="00717E0A" w:rsidRPr="00A72700">
        <w:rPr>
          <w:sz w:val="22"/>
          <w:szCs w:val="22"/>
        </w:rPr>
        <w:t>).</w:t>
      </w:r>
    </w:p>
    <w:p w14:paraId="2765EAB3" w14:textId="58E7269E" w:rsidR="00717E0A" w:rsidRPr="00A72700" w:rsidRDefault="00717E0A" w:rsidP="0096669D">
      <w:pPr>
        <w:spacing w:after="240"/>
        <w:ind w:firstLine="720"/>
        <w:rPr>
          <w:sz w:val="22"/>
          <w:szCs w:val="22"/>
        </w:rPr>
      </w:pPr>
      <w:r w:rsidRPr="00A72700">
        <w:rPr>
          <w:sz w:val="22"/>
          <w:szCs w:val="22"/>
        </w:rPr>
        <w:t>This power of attorney is coupled with an interest, is irrevocable, and survive</w:t>
      </w:r>
      <w:r w:rsidR="007E7146" w:rsidRPr="00A72700">
        <w:rPr>
          <w:sz w:val="22"/>
          <w:szCs w:val="22"/>
        </w:rPr>
        <w:t>s</w:t>
      </w:r>
      <w:r w:rsidRPr="00A72700">
        <w:rPr>
          <w:sz w:val="22"/>
          <w:szCs w:val="22"/>
        </w:rPr>
        <w:t xml:space="preserve"> and </w:t>
      </w:r>
      <w:r w:rsidR="007E7146" w:rsidRPr="00A72700">
        <w:rPr>
          <w:sz w:val="22"/>
          <w:szCs w:val="22"/>
        </w:rPr>
        <w:t xml:space="preserve">is </w:t>
      </w:r>
      <w:r w:rsidRPr="00A72700">
        <w:rPr>
          <w:sz w:val="22"/>
          <w:szCs w:val="22"/>
        </w:rPr>
        <w:t xml:space="preserve">not affected by the subsequent disability, incompetency, termination, bankruptcy, insolvency, or dissolution of the </w:t>
      </w:r>
      <w:r w:rsidR="00014362">
        <w:rPr>
          <w:sz w:val="22"/>
          <w:szCs w:val="22"/>
        </w:rPr>
        <w:t>Investor</w:t>
      </w:r>
      <w:r w:rsidRPr="00A72700">
        <w:rPr>
          <w:sz w:val="22"/>
          <w:szCs w:val="22"/>
        </w:rPr>
        <w:t xml:space="preserve">; </w:t>
      </w:r>
      <w:r w:rsidRPr="00A72700">
        <w:rPr>
          <w:i/>
          <w:sz w:val="22"/>
          <w:szCs w:val="22"/>
        </w:rPr>
        <w:t>provided, however</w:t>
      </w:r>
      <w:r w:rsidRPr="00A72700">
        <w:rPr>
          <w:sz w:val="22"/>
          <w:szCs w:val="22"/>
        </w:rPr>
        <w:t>, that this power of attorney terminate</w:t>
      </w:r>
      <w:r w:rsidR="007E7146" w:rsidRPr="00A72700">
        <w:rPr>
          <w:sz w:val="22"/>
          <w:szCs w:val="22"/>
        </w:rPr>
        <w:t>s</w:t>
      </w:r>
      <w:r w:rsidRPr="00A72700">
        <w:rPr>
          <w:sz w:val="22"/>
          <w:szCs w:val="22"/>
        </w:rPr>
        <w:t xml:space="preserve"> upon the substitution of another </w:t>
      </w:r>
      <w:r w:rsidR="0096669D" w:rsidRPr="00A72700">
        <w:rPr>
          <w:sz w:val="22"/>
          <w:szCs w:val="22"/>
        </w:rPr>
        <w:t>Investor</w:t>
      </w:r>
      <w:r w:rsidRPr="00A72700">
        <w:rPr>
          <w:sz w:val="22"/>
          <w:szCs w:val="22"/>
        </w:rPr>
        <w:t xml:space="preserve"> for all of the </w:t>
      </w:r>
      <w:r w:rsidR="00014362">
        <w:rPr>
          <w:sz w:val="22"/>
          <w:szCs w:val="22"/>
        </w:rPr>
        <w:t>Investor</w:t>
      </w:r>
      <w:r w:rsidRPr="00A72700">
        <w:rPr>
          <w:sz w:val="22"/>
          <w:szCs w:val="22"/>
        </w:rPr>
        <w:t xml:space="preserve">’s investment in the </w:t>
      </w:r>
      <w:r w:rsidR="0096669D" w:rsidRPr="00A72700">
        <w:rPr>
          <w:sz w:val="22"/>
          <w:szCs w:val="22"/>
        </w:rPr>
        <w:t>Company</w:t>
      </w:r>
      <w:r w:rsidRPr="00A72700">
        <w:rPr>
          <w:sz w:val="22"/>
          <w:szCs w:val="22"/>
        </w:rPr>
        <w:t xml:space="preserve"> or upon the total withdrawal of the </w:t>
      </w:r>
      <w:r w:rsidR="00014362">
        <w:rPr>
          <w:sz w:val="22"/>
          <w:szCs w:val="22"/>
        </w:rPr>
        <w:t>Investor</w:t>
      </w:r>
      <w:r w:rsidRPr="00A72700">
        <w:rPr>
          <w:sz w:val="22"/>
          <w:szCs w:val="22"/>
        </w:rPr>
        <w:t xml:space="preserve"> from the </w:t>
      </w:r>
      <w:r w:rsidR="0096669D" w:rsidRPr="00A72700">
        <w:rPr>
          <w:sz w:val="22"/>
          <w:szCs w:val="22"/>
        </w:rPr>
        <w:t>Company</w:t>
      </w:r>
      <w:r w:rsidRPr="00A72700">
        <w:rPr>
          <w:sz w:val="22"/>
          <w:szCs w:val="22"/>
        </w:rPr>
        <w:t>.</w:t>
      </w:r>
    </w:p>
    <w:p w14:paraId="69366356" w14:textId="06C3119F" w:rsidR="00717E0A" w:rsidRPr="00424CB4" w:rsidRDefault="00717E0A" w:rsidP="00D21738">
      <w:pPr>
        <w:jc w:val="center"/>
        <w:rPr>
          <w:b/>
          <w:bCs/>
          <w:sz w:val="22"/>
          <w:szCs w:val="22"/>
        </w:rPr>
      </w:pPr>
      <w:r w:rsidRPr="00424CB4">
        <w:rPr>
          <w:b/>
          <w:bCs/>
          <w:sz w:val="22"/>
          <w:szCs w:val="22"/>
        </w:rPr>
        <w:t xml:space="preserve">PART </w:t>
      </w:r>
      <w:r w:rsidR="00234B8B" w:rsidRPr="00424CB4">
        <w:rPr>
          <w:b/>
          <w:bCs/>
          <w:sz w:val="22"/>
          <w:szCs w:val="22"/>
        </w:rPr>
        <w:t>I</w:t>
      </w:r>
      <w:r w:rsidR="00441003" w:rsidRPr="00424CB4">
        <w:rPr>
          <w:b/>
          <w:bCs/>
          <w:sz w:val="22"/>
          <w:szCs w:val="22"/>
        </w:rPr>
        <w:t>II</w:t>
      </w:r>
      <w:r w:rsidRPr="00424CB4">
        <w:rPr>
          <w:b/>
          <w:bCs/>
          <w:sz w:val="22"/>
          <w:szCs w:val="22"/>
        </w:rPr>
        <w:t xml:space="preserve"> - ANTI-MONEY LAUNDERING</w:t>
      </w:r>
      <w:r w:rsidR="00901F2C" w:rsidRPr="00424CB4">
        <w:rPr>
          <w:b/>
          <w:bCs/>
          <w:sz w:val="22"/>
          <w:szCs w:val="22"/>
        </w:rPr>
        <w:t xml:space="preserve"> (“</w:t>
      </w:r>
      <w:r w:rsidR="00901F2C" w:rsidRPr="00424CB4">
        <w:rPr>
          <w:b/>
          <w:bCs/>
          <w:i/>
          <w:iCs/>
          <w:sz w:val="22"/>
          <w:szCs w:val="22"/>
        </w:rPr>
        <w:t>AML</w:t>
      </w:r>
      <w:r w:rsidR="00901F2C" w:rsidRPr="00424CB4">
        <w:rPr>
          <w:b/>
          <w:bCs/>
          <w:sz w:val="22"/>
          <w:szCs w:val="22"/>
        </w:rPr>
        <w:t>”)</w:t>
      </w:r>
      <w:r w:rsidRPr="00424CB4">
        <w:rPr>
          <w:b/>
          <w:bCs/>
          <w:sz w:val="22"/>
          <w:szCs w:val="22"/>
        </w:rPr>
        <w:t xml:space="preserve"> REPRESENTATIONS</w:t>
      </w:r>
    </w:p>
    <w:p w14:paraId="668DD0DA" w14:textId="190383AC" w:rsidR="00717E0A" w:rsidRPr="00A72700" w:rsidRDefault="00717E0A" w:rsidP="00717E0A">
      <w:pPr>
        <w:jc w:val="center"/>
        <w:rPr>
          <w:sz w:val="22"/>
          <w:szCs w:val="22"/>
        </w:rPr>
      </w:pPr>
    </w:p>
    <w:p w14:paraId="699229A3" w14:textId="16E02D72" w:rsidR="00717E0A"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004E2942" w:rsidRPr="00A72700">
        <w:rPr>
          <w:sz w:val="22"/>
          <w:szCs w:val="22"/>
        </w:rPr>
        <w:t xml:space="preserve"> </w:t>
      </w:r>
      <w:r w:rsidRPr="00A72700">
        <w:rPr>
          <w:sz w:val="22"/>
          <w:szCs w:val="22"/>
        </w:rPr>
        <w:t>represents that all evidence of identity provided is genuine and all related information furnished is accurate.</w:t>
      </w:r>
      <w:r w:rsidR="004E2942" w:rsidRPr="00A72700">
        <w:rPr>
          <w:sz w:val="22"/>
          <w:szCs w:val="22"/>
        </w:rPr>
        <w:t xml:space="preserve"> The </w:t>
      </w:r>
      <w:r w:rsidR="00014362">
        <w:rPr>
          <w:sz w:val="22"/>
          <w:szCs w:val="22"/>
        </w:rPr>
        <w:t>Investor</w:t>
      </w:r>
      <w:r w:rsidR="004E2942" w:rsidRPr="00A72700">
        <w:rPr>
          <w:sz w:val="22"/>
          <w:szCs w:val="22"/>
        </w:rPr>
        <w:t xml:space="preserve"> represents and warrants that the amounts contributed by it to the </w:t>
      </w:r>
      <w:r w:rsidR="0096669D" w:rsidRPr="00A72700">
        <w:rPr>
          <w:sz w:val="22"/>
          <w:szCs w:val="22"/>
        </w:rPr>
        <w:t>Company</w:t>
      </w:r>
      <w:r w:rsidR="004E2942" w:rsidRPr="00A72700">
        <w:rPr>
          <w:sz w:val="22"/>
          <w:szCs w:val="22"/>
        </w:rPr>
        <w:t xml:space="preserve"> were not and are not directly or indirectly derived from activities that may contravene applicable laws and regulations, including </w:t>
      </w:r>
      <w:r w:rsidR="00901F2C" w:rsidRPr="00A72700">
        <w:rPr>
          <w:sz w:val="22"/>
          <w:szCs w:val="22"/>
        </w:rPr>
        <w:t>AML</w:t>
      </w:r>
      <w:r w:rsidR="004E2942" w:rsidRPr="00A72700">
        <w:rPr>
          <w:sz w:val="22"/>
          <w:szCs w:val="22"/>
        </w:rPr>
        <w:t xml:space="preserve"> laws and regulations.</w:t>
      </w:r>
    </w:p>
    <w:p w14:paraId="27544861" w14:textId="5F728513" w:rsidR="00717E0A" w:rsidRPr="00A72700" w:rsidRDefault="00717E0A" w:rsidP="0096669D">
      <w:pPr>
        <w:pStyle w:val="Heading1"/>
        <w:numPr>
          <w:ilvl w:val="0"/>
          <w:numId w:val="4"/>
        </w:numPr>
        <w:rPr>
          <w:sz w:val="22"/>
          <w:szCs w:val="22"/>
        </w:rPr>
      </w:pPr>
      <w:r w:rsidRPr="00A72700">
        <w:rPr>
          <w:sz w:val="22"/>
          <w:szCs w:val="22"/>
        </w:rPr>
        <w:t xml:space="preserve">The </w:t>
      </w:r>
      <w:r w:rsidR="00014362">
        <w:rPr>
          <w:sz w:val="22"/>
          <w:szCs w:val="22"/>
        </w:rPr>
        <w:t>Investor</w:t>
      </w:r>
      <w:r w:rsidR="004E2942" w:rsidRPr="00A72700">
        <w:rPr>
          <w:sz w:val="22"/>
          <w:szCs w:val="22"/>
        </w:rPr>
        <w:t xml:space="preserve"> </w:t>
      </w:r>
      <w:r w:rsidRPr="00A72700">
        <w:rPr>
          <w:sz w:val="22"/>
          <w:szCs w:val="22"/>
        </w:rPr>
        <w:t xml:space="preserve">agrees to provide any information deemed necessary by </w:t>
      </w:r>
      <w:r w:rsidR="0096669D" w:rsidRPr="00A72700">
        <w:rPr>
          <w:sz w:val="22"/>
          <w:szCs w:val="22"/>
        </w:rPr>
        <w:t>the Company</w:t>
      </w:r>
      <w:r w:rsidRPr="00A72700">
        <w:rPr>
          <w:sz w:val="22"/>
          <w:szCs w:val="22"/>
        </w:rPr>
        <w:t xml:space="preserve">, in its sole and absolute discretion, to comply with the </w:t>
      </w:r>
      <w:r w:rsidR="0096669D" w:rsidRPr="00A72700">
        <w:rPr>
          <w:sz w:val="22"/>
          <w:szCs w:val="22"/>
        </w:rPr>
        <w:t>Company’s</w:t>
      </w:r>
      <w:r w:rsidRPr="00A72700">
        <w:rPr>
          <w:sz w:val="22"/>
          <w:szCs w:val="22"/>
        </w:rPr>
        <w:t xml:space="preserve"> </w:t>
      </w:r>
      <w:r w:rsidR="00901F2C" w:rsidRPr="00A72700">
        <w:rPr>
          <w:sz w:val="22"/>
          <w:szCs w:val="22"/>
        </w:rPr>
        <w:t xml:space="preserve">AML </w:t>
      </w:r>
      <w:r w:rsidRPr="00A72700">
        <w:rPr>
          <w:sz w:val="22"/>
          <w:szCs w:val="22"/>
        </w:rPr>
        <w:t>and anti-terrorist financing program and related responsibilities</w:t>
      </w:r>
      <w:r w:rsidR="004B4C07">
        <w:rPr>
          <w:sz w:val="22"/>
          <w:szCs w:val="22"/>
        </w:rPr>
        <w:t xml:space="preserve"> including, but not limited to, the documents listed in </w:t>
      </w:r>
      <w:r w:rsidR="004B4C07" w:rsidRPr="00C000EA">
        <w:rPr>
          <w:b/>
          <w:bCs/>
          <w:sz w:val="22"/>
          <w:szCs w:val="22"/>
        </w:rPr>
        <w:t xml:space="preserve">Exhibit </w:t>
      </w:r>
      <w:r w:rsidR="00C000EA">
        <w:rPr>
          <w:b/>
          <w:bCs/>
          <w:sz w:val="22"/>
          <w:szCs w:val="22"/>
        </w:rPr>
        <w:t xml:space="preserve">D </w:t>
      </w:r>
      <w:r w:rsidR="00C000EA">
        <w:rPr>
          <w:sz w:val="22"/>
          <w:szCs w:val="22"/>
        </w:rPr>
        <w:t>hereto</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004E2942" w:rsidRPr="00A72700">
        <w:rPr>
          <w:sz w:val="22"/>
          <w:szCs w:val="22"/>
        </w:rPr>
        <w:t xml:space="preserve"> </w:t>
      </w:r>
      <w:r w:rsidRPr="00A72700">
        <w:rPr>
          <w:sz w:val="22"/>
          <w:szCs w:val="22"/>
        </w:rPr>
        <w:t xml:space="preserve">acknowledges that applicable </w:t>
      </w:r>
      <w:r w:rsidR="00901F2C" w:rsidRPr="00A72700">
        <w:rPr>
          <w:sz w:val="22"/>
          <w:szCs w:val="22"/>
        </w:rPr>
        <w:t>AML</w:t>
      </w:r>
      <w:r w:rsidRPr="00A72700">
        <w:rPr>
          <w:sz w:val="22"/>
          <w:szCs w:val="22"/>
        </w:rPr>
        <w:t xml:space="preserve"> regulations may require the </w:t>
      </w:r>
      <w:r w:rsidR="0096669D" w:rsidRPr="00A72700">
        <w:rPr>
          <w:sz w:val="22"/>
          <w:szCs w:val="22"/>
        </w:rPr>
        <w:t>Company</w:t>
      </w:r>
      <w:r w:rsidRPr="00A72700">
        <w:rPr>
          <w:sz w:val="22"/>
          <w:szCs w:val="22"/>
        </w:rPr>
        <w:t xml:space="preserve"> to acquire additional information about the Underlying Investor</w:t>
      </w:r>
      <w:r w:rsidR="004E2942" w:rsidRPr="00A72700">
        <w:rPr>
          <w:sz w:val="22"/>
          <w:szCs w:val="22"/>
        </w:rPr>
        <w:t>(s)</w:t>
      </w:r>
      <w:r w:rsidRPr="00A72700">
        <w:rPr>
          <w:sz w:val="22"/>
          <w:szCs w:val="22"/>
        </w:rPr>
        <w:t xml:space="preserve"> (as defined below) and/or any person or entity representing the Underlying Investor</w:t>
      </w:r>
      <w:r w:rsidR="004E2942" w:rsidRPr="00A72700">
        <w:rPr>
          <w:sz w:val="22"/>
          <w:szCs w:val="22"/>
        </w:rPr>
        <w:t>(s)</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004E2942" w:rsidRPr="00A72700">
        <w:rPr>
          <w:sz w:val="22"/>
          <w:szCs w:val="22"/>
        </w:rPr>
        <w:t xml:space="preserve"> </w:t>
      </w:r>
      <w:r w:rsidRPr="00A72700">
        <w:rPr>
          <w:sz w:val="22"/>
          <w:szCs w:val="22"/>
        </w:rPr>
        <w:t xml:space="preserve">agrees promptly to provide any such information required by law. </w:t>
      </w:r>
    </w:p>
    <w:p w14:paraId="3F3913C4" w14:textId="028691EF" w:rsidR="004420AB" w:rsidRPr="00A72700" w:rsidRDefault="004420AB" w:rsidP="00E90C88">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represents and warrants that it is acquiring </w:t>
      </w:r>
      <w:r w:rsidR="000E77AA">
        <w:rPr>
          <w:sz w:val="22"/>
          <w:szCs w:val="22"/>
        </w:rPr>
        <w:t>Interests</w:t>
      </w:r>
      <w:r w:rsidRPr="00A72700">
        <w:rPr>
          <w:sz w:val="22"/>
          <w:szCs w:val="22"/>
        </w:rPr>
        <w:t xml:space="preserve"> for its own account, risk, and beneficial interest, and (a) is not acting as agent representative, intermediary/nominee, or in any similar capacity for any other person; (b) does not have any intention or obligation to sell, distribute, assign, or transfer all or a portion of </w:t>
      </w:r>
      <w:r w:rsidR="000E77AA">
        <w:rPr>
          <w:sz w:val="22"/>
          <w:szCs w:val="22"/>
        </w:rPr>
        <w:t>Interests</w:t>
      </w:r>
      <w:r w:rsidRPr="00A72700">
        <w:rPr>
          <w:sz w:val="22"/>
          <w:szCs w:val="22"/>
        </w:rPr>
        <w:t xml:space="preserve"> to any other person; and (c) that no other person will have a beneficial or economic interest in the </w:t>
      </w:r>
      <w:r w:rsidR="000E77AA">
        <w:rPr>
          <w:sz w:val="22"/>
          <w:szCs w:val="22"/>
        </w:rPr>
        <w:t>Interests</w:t>
      </w:r>
      <w:r w:rsidRPr="00A72700">
        <w:rPr>
          <w:sz w:val="22"/>
          <w:szCs w:val="22"/>
        </w:rPr>
        <w:t>.</w:t>
      </w:r>
    </w:p>
    <w:p w14:paraId="701302F5" w14:textId="4773033B" w:rsidR="004420AB" w:rsidRPr="00A72700" w:rsidRDefault="004420AB" w:rsidP="00D21738">
      <w:pPr>
        <w:pStyle w:val="Heading1"/>
        <w:numPr>
          <w:ilvl w:val="0"/>
          <w:numId w:val="4"/>
        </w:numPr>
        <w:rPr>
          <w:sz w:val="22"/>
          <w:szCs w:val="22"/>
        </w:rPr>
      </w:pPr>
      <w:r w:rsidRPr="00A72700">
        <w:rPr>
          <w:sz w:val="22"/>
          <w:szCs w:val="22"/>
        </w:rPr>
        <w:t xml:space="preserve">If the </w:t>
      </w:r>
      <w:r w:rsidR="00014362">
        <w:rPr>
          <w:sz w:val="22"/>
          <w:szCs w:val="22"/>
        </w:rPr>
        <w:t>Investor</w:t>
      </w:r>
      <w:r w:rsidRPr="00A72700">
        <w:rPr>
          <w:sz w:val="22"/>
          <w:szCs w:val="22"/>
        </w:rPr>
        <w:t xml:space="preserve"> is an investor intermediary investing in its own name on behalf of other investors, which for these purposes, may include, without limitation, an introducing firm, an asset aggregator, a nominee, or a fund of funds (each, an “</w:t>
      </w:r>
      <w:r w:rsidRPr="00A72700">
        <w:rPr>
          <w:b/>
          <w:i/>
          <w:iCs/>
          <w:sz w:val="22"/>
          <w:szCs w:val="22"/>
        </w:rPr>
        <w:t>Intermediary</w:t>
      </w:r>
      <w:r w:rsidRPr="00A72700">
        <w:rPr>
          <w:sz w:val="22"/>
          <w:szCs w:val="22"/>
        </w:rPr>
        <w:t xml:space="preserve">”), the </w:t>
      </w:r>
      <w:r w:rsidR="00014362">
        <w:rPr>
          <w:sz w:val="22"/>
          <w:szCs w:val="22"/>
        </w:rPr>
        <w:t>Investor</w:t>
      </w:r>
      <w:r w:rsidRPr="00A72700">
        <w:rPr>
          <w:sz w:val="22"/>
          <w:szCs w:val="22"/>
        </w:rPr>
        <w:t xml:space="preserve"> represents and warrants that it (a) is subscribing for </w:t>
      </w:r>
      <w:r w:rsidR="000E77AA">
        <w:rPr>
          <w:sz w:val="22"/>
          <w:szCs w:val="22"/>
        </w:rPr>
        <w:t>Interests</w:t>
      </w:r>
      <w:r w:rsidRPr="00A72700">
        <w:rPr>
          <w:sz w:val="22"/>
          <w:szCs w:val="22"/>
        </w:rPr>
        <w:t xml:space="preserve"> as a record owner in its capacity as agent/representative/nominee on behalf of one or more investors (“</w:t>
      </w:r>
      <w:r w:rsidRPr="00A72700">
        <w:rPr>
          <w:b/>
          <w:i/>
          <w:iCs/>
          <w:sz w:val="22"/>
          <w:szCs w:val="22"/>
        </w:rPr>
        <w:t>U</w:t>
      </w:r>
      <w:r w:rsidR="00A518B3" w:rsidRPr="00A72700">
        <w:rPr>
          <w:b/>
          <w:i/>
          <w:iCs/>
          <w:sz w:val="22"/>
          <w:szCs w:val="22"/>
        </w:rPr>
        <w:t>nde</w:t>
      </w:r>
      <w:r w:rsidRPr="00A72700">
        <w:rPr>
          <w:b/>
          <w:i/>
          <w:iCs/>
          <w:sz w:val="22"/>
          <w:szCs w:val="22"/>
        </w:rPr>
        <w:t>rlying Investors</w:t>
      </w:r>
      <w:r w:rsidRPr="00A72700">
        <w:rPr>
          <w:sz w:val="22"/>
          <w:szCs w:val="22"/>
        </w:rPr>
        <w:t xml:space="preserve">”), and agrees that the representations, warranties, and covenants made in this Subscription Agreement are made by it on behalf of itself and the Underlying Investors; and (b) has all requisite power and authority from the Underlying Investors to execute and perform the obligations under this Subscription Agreement, has carried out investor identification procedures with regard to all Underlying Investors, and has established the identity of all Underlying Investors, holds evidence of such identities, and will make such information available to </w:t>
      </w:r>
      <w:r w:rsidR="005F5659" w:rsidRPr="00A72700">
        <w:rPr>
          <w:sz w:val="22"/>
          <w:szCs w:val="22"/>
        </w:rPr>
        <w:t xml:space="preserve">the </w:t>
      </w:r>
      <w:r w:rsidR="0096669D" w:rsidRPr="00A72700">
        <w:rPr>
          <w:sz w:val="22"/>
          <w:szCs w:val="22"/>
        </w:rPr>
        <w:t>Company</w:t>
      </w:r>
      <w:r w:rsidRPr="00A72700">
        <w:rPr>
          <w:sz w:val="22"/>
          <w:szCs w:val="22"/>
        </w:rPr>
        <w:t xml:space="preserve"> upon request.</w:t>
      </w:r>
    </w:p>
    <w:p w14:paraId="55198131" w14:textId="618E1E3E" w:rsidR="005A4AC1" w:rsidRPr="00A72700" w:rsidRDefault="004E2942">
      <w:pPr>
        <w:pStyle w:val="Heading1"/>
        <w:numPr>
          <w:ilvl w:val="0"/>
          <w:numId w:val="4"/>
        </w:numPr>
        <w:rPr>
          <w:sz w:val="22"/>
          <w:szCs w:val="22"/>
        </w:rPr>
      </w:pPr>
      <w:r w:rsidRPr="00A72700">
        <w:rPr>
          <w:sz w:val="22"/>
          <w:szCs w:val="22"/>
        </w:rPr>
        <w:t>United States federal regulations and executive orders administered by the U.S. Treasury Department’s Office of Foreign Asset Control (“</w:t>
      </w:r>
      <w:r w:rsidRPr="00A72700">
        <w:rPr>
          <w:b/>
          <w:i/>
          <w:iCs/>
          <w:sz w:val="22"/>
          <w:szCs w:val="22"/>
        </w:rPr>
        <w:t>OFAC</w:t>
      </w:r>
      <w:r w:rsidRPr="00A72700">
        <w:rPr>
          <w:sz w:val="22"/>
          <w:szCs w:val="22"/>
        </w:rPr>
        <w:t>”) prohibit, among other things, the engagement in transactions with, and the provision of services to, certain foreign countries, territories, entities, and individuals. The lists of OFAC prohibited countries, territories, persons</w:t>
      </w:r>
      <w:r w:rsidR="005F5659" w:rsidRPr="00A72700">
        <w:rPr>
          <w:sz w:val="22"/>
          <w:szCs w:val="22"/>
        </w:rPr>
        <w:t>,</w:t>
      </w:r>
      <w:r w:rsidRPr="00A72700">
        <w:rPr>
          <w:sz w:val="22"/>
          <w:szCs w:val="22"/>
        </w:rPr>
        <w:t xml:space="preserve"> and entities can be found on the OFAC website at </w:t>
      </w:r>
      <w:hyperlink r:id="rId14" w:history="1">
        <w:r w:rsidR="005A4AC1" w:rsidRPr="00A72700">
          <w:rPr>
            <w:sz w:val="22"/>
            <w:szCs w:val="22"/>
          </w:rPr>
          <w:t>http://www.treas.gov/offices/enforcement/ofac/</w:t>
        </w:r>
      </w:hyperlink>
      <w:r w:rsidR="005A4AC1" w:rsidRPr="00A72700">
        <w:rPr>
          <w:sz w:val="22"/>
          <w:szCs w:val="22"/>
        </w:rPr>
        <w:t>. In addition, the programs administered by OFAC (“</w:t>
      </w:r>
      <w:r w:rsidR="005A4AC1" w:rsidRPr="00A72700">
        <w:rPr>
          <w:b/>
          <w:i/>
          <w:iCs/>
          <w:sz w:val="22"/>
          <w:szCs w:val="22"/>
        </w:rPr>
        <w:t>OFAC Programs</w:t>
      </w:r>
      <w:r w:rsidR="005A4AC1" w:rsidRPr="00A72700">
        <w:rPr>
          <w:sz w:val="22"/>
          <w:szCs w:val="22"/>
        </w:rPr>
        <w:t xml:space="preserve">”) prohibit dealing with individuals or entities in certain countries regardless of whether such individuals or entities appear on the OFAC lists. </w:t>
      </w:r>
    </w:p>
    <w:p w14:paraId="06200534" w14:textId="2C884458" w:rsidR="005F5659" w:rsidRPr="00A72700" w:rsidRDefault="005A4AC1" w:rsidP="005F5659">
      <w:pPr>
        <w:spacing w:before="240"/>
        <w:rPr>
          <w:sz w:val="22"/>
          <w:szCs w:val="22"/>
        </w:rPr>
      </w:pPr>
      <w:r w:rsidRPr="00A72700">
        <w:rPr>
          <w:sz w:val="22"/>
          <w:szCs w:val="22"/>
        </w:rPr>
        <w:lastRenderedPageBreak/>
        <w:t xml:space="preserve">The </w:t>
      </w:r>
      <w:r w:rsidR="00014362">
        <w:rPr>
          <w:sz w:val="22"/>
          <w:szCs w:val="22"/>
        </w:rPr>
        <w:t>Investor</w:t>
      </w:r>
      <w:r w:rsidRPr="00A72700">
        <w:rPr>
          <w:sz w:val="22"/>
          <w:szCs w:val="22"/>
        </w:rPr>
        <w:t xml:space="preserve"> represents and warrants that, to the best of its knowledge, none of the </w:t>
      </w:r>
      <w:r w:rsidR="00014362">
        <w:rPr>
          <w:sz w:val="22"/>
          <w:szCs w:val="22"/>
        </w:rPr>
        <w:t>Investor</w:t>
      </w:r>
      <w:r w:rsidRPr="00A72700">
        <w:rPr>
          <w:sz w:val="22"/>
          <w:szCs w:val="22"/>
        </w:rPr>
        <w:t xml:space="preserve">, any person controlling or controlled by the </w:t>
      </w:r>
      <w:r w:rsidR="00014362">
        <w:rPr>
          <w:sz w:val="22"/>
          <w:szCs w:val="22"/>
        </w:rPr>
        <w:t>Investor</w:t>
      </w:r>
      <w:r w:rsidRPr="00A72700">
        <w:rPr>
          <w:sz w:val="22"/>
          <w:szCs w:val="22"/>
        </w:rPr>
        <w:t xml:space="preserve">, if the </w:t>
      </w:r>
      <w:r w:rsidR="00014362">
        <w:rPr>
          <w:sz w:val="22"/>
          <w:szCs w:val="22"/>
        </w:rPr>
        <w:t>Investor</w:t>
      </w:r>
      <w:r w:rsidRPr="00A72700">
        <w:rPr>
          <w:sz w:val="22"/>
          <w:szCs w:val="22"/>
        </w:rPr>
        <w:t xml:space="preserve"> is a privately held entity, any person having a beneficial interest in the </w:t>
      </w:r>
      <w:r w:rsidR="00014362">
        <w:rPr>
          <w:sz w:val="22"/>
          <w:szCs w:val="22"/>
        </w:rPr>
        <w:t>Investor</w:t>
      </w:r>
      <w:r w:rsidRPr="00A72700">
        <w:rPr>
          <w:sz w:val="22"/>
          <w:szCs w:val="22"/>
        </w:rPr>
        <w:t xml:space="preserve">, or any person for whom the </w:t>
      </w:r>
      <w:r w:rsidR="00014362">
        <w:rPr>
          <w:sz w:val="22"/>
          <w:szCs w:val="22"/>
        </w:rPr>
        <w:t>Investor</w:t>
      </w:r>
      <w:r w:rsidRPr="00A72700">
        <w:rPr>
          <w:sz w:val="22"/>
          <w:szCs w:val="22"/>
        </w:rPr>
        <w:t xml:space="preserve"> is acting as agent or nominee in connection with this investment: (i) is a country, territory, individual</w:t>
      </w:r>
      <w:r w:rsidR="005F5659" w:rsidRPr="00A72700">
        <w:rPr>
          <w:sz w:val="22"/>
          <w:szCs w:val="22"/>
        </w:rPr>
        <w:t>,</w:t>
      </w:r>
      <w:r w:rsidRPr="00A72700">
        <w:rPr>
          <w:sz w:val="22"/>
          <w:szCs w:val="22"/>
        </w:rPr>
        <w:t xml:space="preserve"> or entity named on an OFAC list</w:t>
      </w:r>
      <w:r w:rsidR="005F5659" w:rsidRPr="00A72700">
        <w:rPr>
          <w:sz w:val="22"/>
          <w:szCs w:val="22"/>
        </w:rPr>
        <w:t>,</w:t>
      </w:r>
      <w:r w:rsidRPr="00A72700">
        <w:rPr>
          <w:sz w:val="22"/>
          <w:szCs w:val="22"/>
        </w:rPr>
        <w:t xml:space="preserve"> or any similar list maintained under applicable law (</w:t>
      </w:r>
      <w:r w:rsidR="005F5659" w:rsidRPr="00A72700">
        <w:rPr>
          <w:sz w:val="22"/>
          <w:szCs w:val="22"/>
        </w:rPr>
        <w:t xml:space="preserve">the </w:t>
      </w:r>
      <w:r w:rsidRPr="00A72700">
        <w:rPr>
          <w:sz w:val="22"/>
          <w:szCs w:val="22"/>
        </w:rPr>
        <w:t>“</w:t>
      </w:r>
      <w:r w:rsidRPr="00A72700">
        <w:rPr>
          <w:b/>
          <w:i/>
          <w:iCs/>
          <w:sz w:val="22"/>
          <w:szCs w:val="22"/>
        </w:rPr>
        <w:t>Sanctions Lists</w:t>
      </w:r>
      <w:r w:rsidRPr="00A72700">
        <w:rPr>
          <w:sz w:val="22"/>
          <w:szCs w:val="22"/>
        </w:rPr>
        <w:t xml:space="preserve">”); (ii) deals with any third party named on </w:t>
      </w:r>
      <w:r w:rsidR="005F5659" w:rsidRPr="00A72700">
        <w:rPr>
          <w:sz w:val="22"/>
          <w:szCs w:val="22"/>
        </w:rPr>
        <w:t>the</w:t>
      </w:r>
      <w:r w:rsidRPr="00A72700">
        <w:rPr>
          <w:sz w:val="22"/>
          <w:szCs w:val="22"/>
        </w:rPr>
        <w:t xml:space="preserve"> Sanctions List</w:t>
      </w:r>
      <w:r w:rsidR="005F5659" w:rsidRPr="00A72700">
        <w:rPr>
          <w:sz w:val="22"/>
          <w:szCs w:val="22"/>
        </w:rPr>
        <w:t>s</w:t>
      </w:r>
      <w:r w:rsidRPr="00A72700">
        <w:rPr>
          <w:sz w:val="22"/>
          <w:szCs w:val="22"/>
        </w:rPr>
        <w:t>; or (iii) is a person or entity prohibited under the OFAC Programs</w:t>
      </w:r>
      <w:r w:rsidR="005F5659" w:rsidRPr="00A72700">
        <w:rPr>
          <w:sz w:val="22"/>
          <w:szCs w:val="22"/>
        </w:rPr>
        <w:t>,</w:t>
      </w:r>
      <w:r w:rsidRPr="00A72700">
        <w:rPr>
          <w:sz w:val="22"/>
          <w:szCs w:val="22"/>
        </w:rPr>
        <w:t xml:space="preserve"> or any other similar sanctions program.</w:t>
      </w:r>
    </w:p>
    <w:p w14:paraId="07AD6400" w14:textId="294D55B6" w:rsidR="00717E0A" w:rsidRPr="00A72700" w:rsidRDefault="005A4AC1" w:rsidP="005F5659">
      <w:pPr>
        <w:spacing w:before="240"/>
        <w:rPr>
          <w:sz w:val="22"/>
          <w:szCs w:val="22"/>
        </w:rPr>
      </w:pPr>
      <w:r w:rsidRPr="00A72700">
        <w:rPr>
          <w:sz w:val="22"/>
          <w:szCs w:val="22"/>
        </w:rPr>
        <w:t xml:space="preserve">The </w:t>
      </w:r>
      <w:r w:rsidR="00014362">
        <w:rPr>
          <w:sz w:val="22"/>
          <w:szCs w:val="22"/>
        </w:rPr>
        <w:t>Investor</w:t>
      </w:r>
      <w:r w:rsidRPr="00A72700">
        <w:rPr>
          <w:sz w:val="22"/>
          <w:szCs w:val="22"/>
        </w:rPr>
        <w:t xml:space="preserve"> represents and warrants that, to the best of its knowledge, none of the </w:t>
      </w:r>
      <w:r w:rsidR="00014362">
        <w:rPr>
          <w:sz w:val="22"/>
          <w:szCs w:val="22"/>
        </w:rPr>
        <w:t>Investor</w:t>
      </w:r>
      <w:r w:rsidRPr="00A72700">
        <w:rPr>
          <w:sz w:val="22"/>
          <w:szCs w:val="22"/>
        </w:rPr>
        <w:t xml:space="preserve">, any person controlling or controlled by the </w:t>
      </w:r>
      <w:r w:rsidR="00014362">
        <w:rPr>
          <w:sz w:val="22"/>
          <w:szCs w:val="22"/>
        </w:rPr>
        <w:t>Investor</w:t>
      </w:r>
      <w:r w:rsidRPr="00A72700">
        <w:rPr>
          <w:sz w:val="22"/>
          <w:szCs w:val="22"/>
        </w:rPr>
        <w:t xml:space="preserve">, if the </w:t>
      </w:r>
      <w:r w:rsidR="00014362">
        <w:rPr>
          <w:sz w:val="22"/>
          <w:szCs w:val="22"/>
        </w:rPr>
        <w:t>Investor</w:t>
      </w:r>
      <w:r w:rsidRPr="00A72700">
        <w:rPr>
          <w:sz w:val="22"/>
          <w:szCs w:val="22"/>
        </w:rPr>
        <w:t xml:space="preserve"> is a privately held entity, any person having a beneficial interest in the </w:t>
      </w:r>
      <w:r w:rsidR="00014362">
        <w:rPr>
          <w:sz w:val="22"/>
          <w:szCs w:val="22"/>
        </w:rPr>
        <w:t>Investor</w:t>
      </w:r>
      <w:r w:rsidRPr="00A72700">
        <w:rPr>
          <w:sz w:val="22"/>
          <w:szCs w:val="22"/>
        </w:rPr>
        <w:t xml:space="preserve">, or any person for whom the </w:t>
      </w:r>
      <w:r w:rsidR="00014362">
        <w:rPr>
          <w:sz w:val="22"/>
          <w:szCs w:val="22"/>
        </w:rPr>
        <w:t>Investor</w:t>
      </w:r>
      <w:r w:rsidRPr="00A72700">
        <w:rPr>
          <w:sz w:val="22"/>
          <w:szCs w:val="22"/>
        </w:rPr>
        <w:t xml:space="preserve"> is acting as agent or nominee in connection with this investment, is: </w:t>
      </w:r>
      <w:r w:rsidR="00545150" w:rsidRPr="00A72700">
        <w:rPr>
          <w:sz w:val="22"/>
          <w:szCs w:val="22"/>
        </w:rPr>
        <w:t>(a)</w:t>
      </w:r>
      <w:r w:rsidRPr="00A72700">
        <w:rPr>
          <w:sz w:val="22"/>
          <w:szCs w:val="22"/>
        </w:rPr>
        <w:t xml:space="preserve"> a senior foreign political figure,</w:t>
      </w:r>
      <w:r w:rsidRPr="00A72700">
        <w:rPr>
          <w:sz w:val="22"/>
          <w:szCs w:val="22"/>
          <w:vertAlign w:val="superscript"/>
        </w:rPr>
        <w:footnoteReference w:id="2"/>
      </w:r>
      <w:r w:rsidRPr="00A72700">
        <w:rPr>
          <w:sz w:val="22"/>
          <w:szCs w:val="22"/>
        </w:rPr>
        <w:t xml:space="preserve"> or any immediate family member,</w:t>
      </w:r>
      <w:r w:rsidRPr="00A72700">
        <w:rPr>
          <w:sz w:val="22"/>
          <w:szCs w:val="22"/>
          <w:vertAlign w:val="superscript"/>
        </w:rPr>
        <w:footnoteReference w:id="3"/>
      </w:r>
      <w:r w:rsidRPr="00A72700">
        <w:rPr>
          <w:sz w:val="22"/>
          <w:szCs w:val="22"/>
        </w:rPr>
        <w:t xml:space="preserve"> or close associate</w:t>
      </w:r>
      <w:r w:rsidRPr="00A72700">
        <w:rPr>
          <w:sz w:val="22"/>
          <w:szCs w:val="22"/>
          <w:vertAlign w:val="superscript"/>
        </w:rPr>
        <w:footnoteReference w:id="4"/>
      </w:r>
      <w:r w:rsidRPr="00A72700">
        <w:rPr>
          <w:sz w:val="22"/>
          <w:szCs w:val="22"/>
        </w:rPr>
        <w:t xml:space="preserve"> of a senior foreign political figure; </w:t>
      </w:r>
      <w:r w:rsidR="00545150" w:rsidRPr="00A72700">
        <w:rPr>
          <w:sz w:val="22"/>
          <w:szCs w:val="22"/>
        </w:rPr>
        <w:t>or (b) a foreign shell bank (a bank without a physical presence in any country and as defined in the U.S.A. PATRIOT Act)</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441003">
        <w:rPr>
          <w:sz w:val="22"/>
          <w:szCs w:val="22"/>
        </w:rPr>
        <w:t>Investor</w:t>
      </w:r>
      <w:r w:rsidR="00717E0A" w:rsidRPr="00A72700">
        <w:rPr>
          <w:sz w:val="22"/>
          <w:szCs w:val="22"/>
        </w:rPr>
        <w:t xml:space="preserve"> agrees promptly to notify the </w:t>
      </w:r>
      <w:r w:rsidR="0096669D" w:rsidRPr="00A72700">
        <w:rPr>
          <w:sz w:val="22"/>
          <w:szCs w:val="22"/>
        </w:rPr>
        <w:t>Company</w:t>
      </w:r>
      <w:r w:rsidR="00717E0A" w:rsidRPr="00A72700">
        <w:rPr>
          <w:sz w:val="22"/>
          <w:szCs w:val="22"/>
        </w:rPr>
        <w:t xml:space="preserve"> of any change in information affecting this representation and covenant.</w:t>
      </w:r>
    </w:p>
    <w:p w14:paraId="51851D06" w14:textId="064AEB76" w:rsidR="00545150" w:rsidRPr="00A72700" w:rsidRDefault="00545150" w:rsidP="005F5659">
      <w:pPr>
        <w:pStyle w:val="Heading1"/>
        <w:numPr>
          <w:ilvl w:val="0"/>
          <w:numId w:val="4"/>
        </w:numPr>
        <w:spacing w:before="240"/>
        <w:rPr>
          <w:sz w:val="22"/>
          <w:szCs w:val="22"/>
        </w:rPr>
      </w:pPr>
      <w:bookmarkStart w:id="6" w:name="_3dy6vkm" w:colFirst="0" w:colLast="0"/>
      <w:bookmarkEnd w:id="6"/>
      <w:r w:rsidRPr="00A72700">
        <w:rPr>
          <w:sz w:val="22"/>
          <w:szCs w:val="22"/>
        </w:rPr>
        <w:t xml:space="preserve">If the </w:t>
      </w:r>
      <w:r w:rsidR="00014362">
        <w:rPr>
          <w:sz w:val="22"/>
          <w:szCs w:val="22"/>
        </w:rPr>
        <w:t>Investor</w:t>
      </w:r>
      <w:r w:rsidRPr="00A72700">
        <w:rPr>
          <w:sz w:val="22"/>
          <w:szCs w:val="22"/>
        </w:rPr>
        <w:t xml:space="preserve"> is a non-U.S. banking institution (a “</w:t>
      </w:r>
      <w:r w:rsidRPr="00A72700">
        <w:rPr>
          <w:b/>
          <w:i/>
          <w:iCs/>
          <w:sz w:val="22"/>
          <w:szCs w:val="22"/>
        </w:rPr>
        <w:t>Non-U.S. Bank</w:t>
      </w:r>
      <w:r w:rsidRPr="00A72700">
        <w:rPr>
          <w:sz w:val="22"/>
          <w:szCs w:val="22"/>
        </w:rPr>
        <w:t>”)</w:t>
      </w:r>
      <w:r w:rsidR="0098718B" w:rsidRPr="00A72700">
        <w:rPr>
          <w:sz w:val="22"/>
          <w:szCs w:val="22"/>
        </w:rPr>
        <w:t>,</w:t>
      </w:r>
      <w:r w:rsidRPr="00A72700">
        <w:rPr>
          <w:sz w:val="22"/>
          <w:szCs w:val="22"/>
        </w:rPr>
        <w:t xml:space="preserve"> or if the </w:t>
      </w:r>
      <w:r w:rsidR="00014362">
        <w:rPr>
          <w:sz w:val="22"/>
          <w:szCs w:val="22"/>
        </w:rPr>
        <w:t>Investor</w:t>
      </w:r>
      <w:r w:rsidRPr="00A72700">
        <w:rPr>
          <w:sz w:val="22"/>
          <w:szCs w:val="22"/>
        </w:rPr>
        <w:t xml:space="preserve"> receives deposits from, makes payments on behalf of, or handles other financial transactions related to a Non-U.S. Bank, the </w:t>
      </w:r>
      <w:r w:rsidR="00014362">
        <w:rPr>
          <w:sz w:val="22"/>
          <w:szCs w:val="22"/>
        </w:rPr>
        <w:t>Investor</w:t>
      </w:r>
      <w:r w:rsidRPr="00A72700">
        <w:rPr>
          <w:sz w:val="22"/>
          <w:szCs w:val="22"/>
        </w:rPr>
        <w:t xml:space="preserve"> represents and warrants that: (a) the Non-U.S. Bank has a fixed address, other than solely an electronic address, in a country in which the Non-U.S. Bank is authorized to conduct banking activities; (b) the Non-U.S. Bank employs one or more individuals on a full-time basis; (c) the Non-U.S. Bank maintains operating records related to its banking activities; (d) the Non-U.S. Bank is subject to inspection by the banking authority that licensed the Non-U.S. Bank to conduct banking activities; and (e) the Non-U.S. Bank does not provide banking services to any other Non-U.S. Bank that does not have a physical presence in any country and is not a regulated affiliate.</w:t>
      </w:r>
    </w:p>
    <w:p w14:paraId="646CECF6" w14:textId="1FA4BADA" w:rsidR="00545150"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00545150" w:rsidRPr="00A72700">
        <w:rPr>
          <w:sz w:val="22"/>
          <w:szCs w:val="22"/>
        </w:rPr>
        <w:t xml:space="preserve"> agrees to notify the </w:t>
      </w:r>
      <w:r w:rsidR="00530AD2" w:rsidRPr="00A72700">
        <w:rPr>
          <w:sz w:val="22"/>
          <w:szCs w:val="22"/>
        </w:rPr>
        <w:t>Company</w:t>
      </w:r>
      <w:r w:rsidR="00545150" w:rsidRPr="00A72700">
        <w:rPr>
          <w:sz w:val="22"/>
          <w:szCs w:val="22"/>
        </w:rPr>
        <w:t xml:space="preserve"> promptly in writing should the </w:t>
      </w:r>
      <w:r w:rsidR="00014362">
        <w:rPr>
          <w:sz w:val="22"/>
          <w:szCs w:val="22"/>
        </w:rPr>
        <w:t>Investor</w:t>
      </w:r>
      <w:r w:rsidR="00545150" w:rsidRPr="00A72700">
        <w:rPr>
          <w:sz w:val="22"/>
          <w:szCs w:val="22"/>
        </w:rPr>
        <w:t xml:space="preserve"> become aware of any change in the information set forth in these representations and warranties. The </w:t>
      </w:r>
      <w:r w:rsidR="00014362">
        <w:rPr>
          <w:sz w:val="22"/>
          <w:szCs w:val="22"/>
        </w:rPr>
        <w:t>Investor</w:t>
      </w:r>
      <w:r w:rsidR="00545150" w:rsidRPr="00A72700">
        <w:rPr>
          <w:sz w:val="22"/>
          <w:szCs w:val="22"/>
        </w:rPr>
        <w:t xml:space="preserve"> is advised that, by law, the </w:t>
      </w:r>
      <w:r w:rsidR="00530AD2" w:rsidRPr="00A72700">
        <w:rPr>
          <w:sz w:val="22"/>
          <w:szCs w:val="22"/>
        </w:rPr>
        <w:t>Company</w:t>
      </w:r>
      <w:r w:rsidR="00545150" w:rsidRPr="00A72700">
        <w:rPr>
          <w:sz w:val="22"/>
          <w:szCs w:val="22"/>
        </w:rPr>
        <w:t xml:space="preserve"> </w:t>
      </w:r>
      <w:r w:rsidRPr="00A72700">
        <w:rPr>
          <w:sz w:val="22"/>
          <w:szCs w:val="22"/>
        </w:rPr>
        <w:t xml:space="preserve">may be obligated to freeze </w:t>
      </w:r>
      <w:r w:rsidR="00980345">
        <w:rPr>
          <w:sz w:val="22"/>
          <w:szCs w:val="22"/>
        </w:rPr>
        <w:t xml:space="preserve">the </w:t>
      </w:r>
      <w:r w:rsidR="00014362">
        <w:rPr>
          <w:sz w:val="22"/>
          <w:szCs w:val="22"/>
        </w:rPr>
        <w:t>Investor</w:t>
      </w:r>
      <w:r w:rsidR="00980345">
        <w:rPr>
          <w:sz w:val="22"/>
          <w:szCs w:val="22"/>
        </w:rPr>
        <w:t>’s</w:t>
      </w:r>
      <w:r w:rsidR="00980345" w:rsidRPr="00A72700">
        <w:rPr>
          <w:sz w:val="22"/>
          <w:szCs w:val="22"/>
        </w:rPr>
        <w:t xml:space="preserve"> </w:t>
      </w:r>
      <w:r w:rsidRPr="00A72700">
        <w:rPr>
          <w:sz w:val="22"/>
          <w:szCs w:val="22"/>
        </w:rPr>
        <w:t>investment, either by prohibiting additional investments, declining any redemption requests, segregating the assets constituting the investment in accordance with applicable regulations, or immediately redee</w:t>
      </w:r>
      <w:r w:rsidR="00980345">
        <w:rPr>
          <w:sz w:val="22"/>
          <w:szCs w:val="22"/>
        </w:rPr>
        <w:t>ming</w:t>
      </w:r>
      <w:r w:rsidRPr="00A72700">
        <w:rPr>
          <w:sz w:val="22"/>
          <w:szCs w:val="22"/>
        </w:rPr>
        <w:t xml:space="preserve"> </w:t>
      </w:r>
      <w:r w:rsidR="00980345">
        <w:rPr>
          <w:sz w:val="22"/>
          <w:szCs w:val="22"/>
        </w:rPr>
        <w:t xml:space="preserve">the </w:t>
      </w:r>
      <w:r w:rsidR="00014362">
        <w:rPr>
          <w:sz w:val="22"/>
          <w:szCs w:val="22"/>
        </w:rPr>
        <w:t>Investor</w:t>
      </w:r>
      <w:r w:rsidR="00980345">
        <w:rPr>
          <w:sz w:val="22"/>
          <w:szCs w:val="22"/>
        </w:rPr>
        <w:t>’s investment (or any combination of the foregoing)</w:t>
      </w:r>
      <w:r w:rsidRPr="00A72700">
        <w:rPr>
          <w:sz w:val="22"/>
          <w:szCs w:val="22"/>
        </w:rPr>
        <w:t xml:space="preserve">, and neither the </w:t>
      </w:r>
      <w:r w:rsidR="00014362">
        <w:rPr>
          <w:sz w:val="22"/>
          <w:szCs w:val="22"/>
        </w:rPr>
        <w:t>Investor</w:t>
      </w:r>
      <w:r w:rsidR="00545150" w:rsidRPr="00A72700">
        <w:rPr>
          <w:sz w:val="22"/>
          <w:szCs w:val="22"/>
        </w:rPr>
        <w:t xml:space="preserve"> </w:t>
      </w:r>
      <w:r w:rsidRPr="00A72700">
        <w:rPr>
          <w:sz w:val="22"/>
          <w:szCs w:val="22"/>
        </w:rPr>
        <w:t xml:space="preserve">nor the Underlying Investor </w:t>
      </w:r>
      <w:r w:rsidR="00680407" w:rsidRPr="00A72700">
        <w:rPr>
          <w:sz w:val="22"/>
          <w:szCs w:val="22"/>
        </w:rPr>
        <w:t>has</w:t>
      </w:r>
      <w:r w:rsidRPr="00A72700">
        <w:rPr>
          <w:sz w:val="22"/>
          <w:szCs w:val="22"/>
        </w:rPr>
        <w:t xml:space="preserve"> any claim against the </w:t>
      </w:r>
      <w:r w:rsidR="00530AD2" w:rsidRPr="00A72700">
        <w:rPr>
          <w:sz w:val="22"/>
          <w:szCs w:val="22"/>
        </w:rPr>
        <w:t>Company</w:t>
      </w:r>
      <w:r w:rsidRPr="00A72700">
        <w:rPr>
          <w:sz w:val="22"/>
          <w:szCs w:val="22"/>
        </w:rPr>
        <w:t xml:space="preserve"> or any of its Affiliates</w:t>
      </w:r>
      <w:r w:rsidR="00934AAB" w:rsidRPr="00A72700">
        <w:rPr>
          <w:sz w:val="22"/>
          <w:szCs w:val="22"/>
        </w:rPr>
        <w:t xml:space="preserve"> </w:t>
      </w:r>
      <w:r w:rsidRPr="00A72700">
        <w:rPr>
          <w:sz w:val="22"/>
          <w:szCs w:val="22"/>
        </w:rPr>
        <w:t>for any form of damages as a result of the aforementioned actions.</w:t>
      </w:r>
      <w:r w:rsidR="00934AAB" w:rsidRPr="00A72700">
        <w:rPr>
          <w:sz w:val="22"/>
          <w:szCs w:val="22"/>
        </w:rPr>
        <w:t xml:space="preserve"> </w:t>
      </w:r>
      <w:r w:rsidRPr="00A72700">
        <w:rPr>
          <w:sz w:val="22"/>
          <w:szCs w:val="22"/>
        </w:rPr>
        <w:t xml:space="preserve">The </w:t>
      </w:r>
      <w:r w:rsidR="00014362">
        <w:rPr>
          <w:sz w:val="22"/>
          <w:szCs w:val="22"/>
        </w:rPr>
        <w:t>Investor</w:t>
      </w:r>
      <w:r w:rsidR="00545150" w:rsidRPr="00A72700">
        <w:rPr>
          <w:sz w:val="22"/>
          <w:szCs w:val="22"/>
        </w:rPr>
        <w:t xml:space="preserve"> </w:t>
      </w:r>
      <w:r w:rsidRPr="00A72700">
        <w:rPr>
          <w:sz w:val="22"/>
          <w:szCs w:val="22"/>
        </w:rPr>
        <w:t xml:space="preserve">further acknowledges that </w:t>
      </w:r>
      <w:r w:rsidR="00545150" w:rsidRPr="00A72700">
        <w:rPr>
          <w:sz w:val="22"/>
          <w:szCs w:val="22"/>
        </w:rPr>
        <w:t xml:space="preserve">the </w:t>
      </w:r>
      <w:r w:rsidR="00530AD2" w:rsidRPr="00A72700">
        <w:rPr>
          <w:sz w:val="22"/>
          <w:szCs w:val="22"/>
        </w:rPr>
        <w:t>Company</w:t>
      </w:r>
      <w:r w:rsidR="00545150" w:rsidRPr="00A72700">
        <w:rPr>
          <w:sz w:val="22"/>
          <w:szCs w:val="22"/>
        </w:rPr>
        <w:t xml:space="preserve"> may, by written notice to the </w:t>
      </w:r>
      <w:r w:rsidR="00014362">
        <w:rPr>
          <w:sz w:val="22"/>
          <w:szCs w:val="22"/>
        </w:rPr>
        <w:t>Investor</w:t>
      </w:r>
      <w:r w:rsidR="00545150" w:rsidRPr="00A72700">
        <w:rPr>
          <w:sz w:val="22"/>
          <w:szCs w:val="22"/>
        </w:rPr>
        <w:t xml:space="preserve">, suspend the payment of withdrawal proceeds payable to the </w:t>
      </w:r>
      <w:r w:rsidR="00014362">
        <w:rPr>
          <w:sz w:val="22"/>
          <w:szCs w:val="22"/>
        </w:rPr>
        <w:t>Investor</w:t>
      </w:r>
      <w:r w:rsidR="00545150" w:rsidRPr="00A72700">
        <w:rPr>
          <w:sz w:val="22"/>
          <w:szCs w:val="22"/>
        </w:rPr>
        <w:t xml:space="preserve"> if the </w:t>
      </w:r>
      <w:r w:rsidR="00530AD2" w:rsidRPr="00A72700">
        <w:rPr>
          <w:sz w:val="22"/>
          <w:szCs w:val="22"/>
        </w:rPr>
        <w:t>Company</w:t>
      </w:r>
      <w:r w:rsidR="00545150" w:rsidRPr="00A72700">
        <w:rPr>
          <w:sz w:val="22"/>
          <w:szCs w:val="22"/>
        </w:rPr>
        <w:t xml:space="preserve"> reasonably deems it necessary to do so to comply with </w:t>
      </w:r>
      <w:r w:rsidR="0098718B" w:rsidRPr="00A72700">
        <w:rPr>
          <w:sz w:val="22"/>
          <w:szCs w:val="22"/>
        </w:rPr>
        <w:t>AML</w:t>
      </w:r>
      <w:r w:rsidR="00545150" w:rsidRPr="00A72700">
        <w:rPr>
          <w:sz w:val="22"/>
          <w:szCs w:val="22"/>
        </w:rPr>
        <w:t xml:space="preserve"> laws and regulations applicable to the </w:t>
      </w:r>
      <w:r w:rsidR="00530AD2" w:rsidRPr="00A72700">
        <w:rPr>
          <w:sz w:val="22"/>
          <w:szCs w:val="22"/>
        </w:rPr>
        <w:t>Company</w:t>
      </w:r>
      <w:r w:rsidR="00545150" w:rsidRPr="00A72700">
        <w:rPr>
          <w:sz w:val="22"/>
          <w:szCs w:val="22"/>
        </w:rPr>
        <w:t xml:space="preserve">, the </w:t>
      </w:r>
      <w:r w:rsidR="00980345">
        <w:rPr>
          <w:sz w:val="22"/>
          <w:szCs w:val="22"/>
        </w:rPr>
        <w:t>Manager</w:t>
      </w:r>
      <w:r w:rsidR="00545150" w:rsidRPr="00A72700">
        <w:rPr>
          <w:sz w:val="22"/>
          <w:szCs w:val="22"/>
        </w:rPr>
        <w:t xml:space="preserve">, or any of the </w:t>
      </w:r>
      <w:r w:rsidR="00530AD2" w:rsidRPr="00A72700">
        <w:rPr>
          <w:sz w:val="22"/>
          <w:szCs w:val="22"/>
        </w:rPr>
        <w:t>Company’</w:t>
      </w:r>
      <w:r w:rsidR="00545150" w:rsidRPr="00A72700">
        <w:rPr>
          <w:sz w:val="22"/>
          <w:szCs w:val="22"/>
        </w:rPr>
        <w:t xml:space="preserve">s service providers. </w:t>
      </w:r>
    </w:p>
    <w:p w14:paraId="3D90E875" w14:textId="31E91371" w:rsidR="00545150" w:rsidRPr="00A72700" w:rsidRDefault="00545150">
      <w:pPr>
        <w:pStyle w:val="Heading1"/>
        <w:numPr>
          <w:ilvl w:val="0"/>
          <w:numId w:val="4"/>
        </w:numPr>
        <w:rPr>
          <w:sz w:val="22"/>
          <w:szCs w:val="22"/>
        </w:rPr>
      </w:pPr>
      <w:r w:rsidRPr="00A72700">
        <w:rPr>
          <w:sz w:val="22"/>
          <w:szCs w:val="22"/>
        </w:rPr>
        <w:lastRenderedPageBreak/>
        <w:t>A</w:t>
      </w:r>
      <w:r w:rsidR="00717E0A" w:rsidRPr="00A72700">
        <w:rPr>
          <w:sz w:val="22"/>
          <w:szCs w:val="22"/>
        </w:rPr>
        <w:t xml:space="preserve">s part of the </w:t>
      </w:r>
      <w:r w:rsidR="00901B8E" w:rsidRPr="00A72700">
        <w:rPr>
          <w:sz w:val="22"/>
          <w:szCs w:val="22"/>
        </w:rPr>
        <w:t>Company’s</w:t>
      </w:r>
      <w:r w:rsidR="00717E0A" w:rsidRPr="00A72700">
        <w:rPr>
          <w:sz w:val="22"/>
          <w:szCs w:val="22"/>
        </w:rPr>
        <w:t xml:space="preserve"> responsibility for protection against money laundering, the </w:t>
      </w:r>
      <w:r w:rsidR="00901B8E" w:rsidRPr="00A72700">
        <w:rPr>
          <w:sz w:val="22"/>
          <w:szCs w:val="22"/>
        </w:rPr>
        <w:t>Company</w:t>
      </w:r>
      <w:r w:rsidR="00717E0A" w:rsidRPr="00A72700">
        <w:rPr>
          <w:sz w:val="22"/>
          <w:szCs w:val="22"/>
        </w:rPr>
        <w:t xml:space="preserve"> and its appointed agents may require additional information, including detailed verification of the identity of the </w:t>
      </w:r>
      <w:r w:rsidR="00014362">
        <w:rPr>
          <w:sz w:val="22"/>
          <w:szCs w:val="22"/>
        </w:rPr>
        <w:t>Investor</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014362">
        <w:rPr>
          <w:sz w:val="22"/>
          <w:szCs w:val="22"/>
        </w:rPr>
        <w:t>Investor</w:t>
      </w:r>
      <w:r w:rsidRPr="00A72700">
        <w:rPr>
          <w:sz w:val="22"/>
          <w:szCs w:val="22"/>
        </w:rPr>
        <w:t xml:space="preserve"> </w:t>
      </w:r>
      <w:r w:rsidR="00717E0A" w:rsidRPr="00A72700">
        <w:rPr>
          <w:sz w:val="22"/>
          <w:szCs w:val="22"/>
        </w:rPr>
        <w:t xml:space="preserve">agrees that, upon request of the </w:t>
      </w:r>
      <w:r w:rsidR="00901B8E" w:rsidRPr="00A72700">
        <w:rPr>
          <w:sz w:val="22"/>
          <w:szCs w:val="22"/>
        </w:rPr>
        <w:t>Company</w:t>
      </w:r>
      <w:r w:rsidR="00717E0A" w:rsidRPr="00A72700">
        <w:rPr>
          <w:sz w:val="22"/>
          <w:szCs w:val="22"/>
        </w:rPr>
        <w:t xml:space="preserve">, it will provide such information as the </w:t>
      </w:r>
      <w:r w:rsidR="00901B8E" w:rsidRPr="00A72700">
        <w:rPr>
          <w:sz w:val="22"/>
          <w:szCs w:val="22"/>
        </w:rPr>
        <w:t>Company</w:t>
      </w:r>
      <w:r w:rsidR="00717E0A" w:rsidRPr="00A72700">
        <w:rPr>
          <w:sz w:val="22"/>
          <w:szCs w:val="22"/>
        </w:rPr>
        <w:t xml:space="preserve"> may require to satisfy applicable </w:t>
      </w:r>
      <w:r w:rsidR="00901F2C" w:rsidRPr="00A72700">
        <w:rPr>
          <w:sz w:val="22"/>
          <w:szCs w:val="22"/>
        </w:rPr>
        <w:t>AML</w:t>
      </w:r>
      <w:r w:rsidR="00717E0A" w:rsidRPr="00A72700">
        <w:rPr>
          <w:sz w:val="22"/>
          <w:szCs w:val="22"/>
        </w:rPr>
        <w:t xml:space="preserve"> laws and regulations, including, without limitation, the </w:t>
      </w:r>
      <w:r w:rsidR="00014362">
        <w:rPr>
          <w:sz w:val="22"/>
          <w:szCs w:val="22"/>
        </w:rPr>
        <w:t>Investor</w:t>
      </w:r>
      <w:r w:rsidR="00717E0A" w:rsidRPr="00A72700">
        <w:rPr>
          <w:sz w:val="22"/>
          <w:szCs w:val="22"/>
        </w:rPr>
        <w:t xml:space="preserve">’s </w:t>
      </w:r>
      <w:r w:rsidR="00901F2C" w:rsidRPr="00A72700">
        <w:rPr>
          <w:sz w:val="22"/>
          <w:szCs w:val="22"/>
        </w:rPr>
        <w:t>AML</w:t>
      </w:r>
      <w:r w:rsidR="00717E0A" w:rsidRPr="00A72700">
        <w:rPr>
          <w:sz w:val="22"/>
          <w:szCs w:val="22"/>
        </w:rPr>
        <w:t xml:space="preserve"> policies and procedures, background documentation relating to its directors, trustees, settlors, and beneficial </w:t>
      </w:r>
      <w:r w:rsidRPr="00A72700">
        <w:rPr>
          <w:sz w:val="22"/>
          <w:szCs w:val="22"/>
        </w:rPr>
        <w:t>owners, and audited financial statements, if any.</w:t>
      </w:r>
    </w:p>
    <w:p w14:paraId="6E0CC0A7" w14:textId="57B32B7A" w:rsidR="00545150" w:rsidRPr="00A72700" w:rsidRDefault="00545150">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acknowledges and agrees that any </w:t>
      </w:r>
      <w:r w:rsidR="002E01EE" w:rsidRPr="00A72700">
        <w:rPr>
          <w:sz w:val="22"/>
          <w:szCs w:val="22"/>
        </w:rPr>
        <w:t>distributions</w:t>
      </w:r>
      <w:r w:rsidRPr="00A72700">
        <w:rPr>
          <w:sz w:val="22"/>
          <w:szCs w:val="22"/>
        </w:rPr>
        <w:t xml:space="preserve"> paid to it will be paid to the same account from which the </w:t>
      </w:r>
      <w:r w:rsidR="00014362">
        <w:rPr>
          <w:sz w:val="22"/>
          <w:szCs w:val="22"/>
        </w:rPr>
        <w:t>Investor</w:t>
      </w:r>
      <w:r w:rsidRPr="00A72700">
        <w:rPr>
          <w:sz w:val="22"/>
          <w:szCs w:val="22"/>
        </w:rPr>
        <w:t xml:space="preserve">’s investment in the </w:t>
      </w:r>
      <w:r w:rsidR="00901B8E" w:rsidRPr="00A72700">
        <w:rPr>
          <w:sz w:val="22"/>
          <w:szCs w:val="22"/>
        </w:rPr>
        <w:t>Company</w:t>
      </w:r>
      <w:r w:rsidRPr="00A72700">
        <w:rPr>
          <w:sz w:val="22"/>
          <w:szCs w:val="22"/>
        </w:rPr>
        <w:t xml:space="preserve"> was originally remitted, unless the </w:t>
      </w:r>
      <w:r w:rsidR="00901B8E" w:rsidRPr="00A72700">
        <w:rPr>
          <w:sz w:val="22"/>
          <w:szCs w:val="22"/>
        </w:rPr>
        <w:t>Company</w:t>
      </w:r>
      <w:r w:rsidRPr="00A72700">
        <w:rPr>
          <w:sz w:val="22"/>
          <w:szCs w:val="22"/>
        </w:rPr>
        <w:t>, in its sole discretion, agrees otherwise.</w:t>
      </w:r>
    </w:p>
    <w:p w14:paraId="102BB7B3" w14:textId="4CFC6681" w:rsidR="00545150" w:rsidRPr="00A72700" w:rsidRDefault="00545150">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acknowledges that the </w:t>
      </w:r>
      <w:r w:rsidR="00901B8E" w:rsidRPr="00A72700">
        <w:rPr>
          <w:sz w:val="22"/>
          <w:szCs w:val="22"/>
        </w:rPr>
        <w:t>Company</w:t>
      </w:r>
      <w:r w:rsidRPr="00A72700">
        <w:rPr>
          <w:sz w:val="22"/>
          <w:szCs w:val="22"/>
        </w:rPr>
        <w:t xml:space="preserve"> may not accept any amounts from a prospective investor if it cannot make the representations and warranties set forth in the preceding paragraphs. If an existing </w:t>
      </w:r>
      <w:r w:rsidR="00901B8E" w:rsidRPr="00A72700">
        <w:rPr>
          <w:sz w:val="22"/>
          <w:szCs w:val="22"/>
        </w:rPr>
        <w:t>Investor</w:t>
      </w:r>
      <w:r w:rsidRPr="00A72700">
        <w:rPr>
          <w:sz w:val="22"/>
          <w:szCs w:val="22"/>
        </w:rPr>
        <w:t xml:space="preserve"> of the</w:t>
      </w:r>
      <w:r w:rsidR="00901B8E" w:rsidRPr="00A72700">
        <w:rPr>
          <w:sz w:val="22"/>
          <w:szCs w:val="22"/>
        </w:rPr>
        <w:t xml:space="preserve"> Company </w:t>
      </w:r>
      <w:r w:rsidRPr="00A72700">
        <w:rPr>
          <w:sz w:val="22"/>
          <w:szCs w:val="22"/>
        </w:rPr>
        <w:t xml:space="preserve">cannot make these representations and warranties, the </w:t>
      </w:r>
      <w:r w:rsidR="00901B8E" w:rsidRPr="00A72700">
        <w:rPr>
          <w:sz w:val="22"/>
          <w:szCs w:val="22"/>
        </w:rPr>
        <w:t>Company</w:t>
      </w:r>
      <w:r w:rsidRPr="00A72700">
        <w:rPr>
          <w:sz w:val="22"/>
          <w:szCs w:val="22"/>
        </w:rPr>
        <w:t xml:space="preserve"> may require the withdrawal of</w:t>
      </w:r>
      <w:r w:rsidR="00B74B01" w:rsidRPr="00A72700">
        <w:rPr>
          <w:sz w:val="22"/>
          <w:szCs w:val="22"/>
        </w:rPr>
        <w:t xml:space="preserve"> the </w:t>
      </w:r>
      <w:r w:rsidR="00901B8E" w:rsidRPr="00A72700">
        <w:rPr>
          <w:sz w:val="22"/>
          <w:szCs w:val="22"/>
        </w:rPr>
        <w:t>Investor’s</w:t>
      </w:r>
      <w:r w:rsidRPr="00A72700">
        <w:rPr>
          <w:sz w:val="22"/>
          <w:szCs w:val="22"/>
        </w:rPr>
        <w:t xml:space="preserve"> interests.</w:t>
      </w:r>
    </w:p>
    <w:p w14:paraId="79762BC5" w14:textId="07B11B23" w:rsidR="00717E0A" w:rsidRPr="00424CB4" w:rsidRDefault="00717E0A" w:rsidP="00717E0A">
      <w:pPr>
        <w:tabs>
          <w:tab w:val="left" w:pos="1548"/>
        </w:tabs>
        <w:spacing w:before="240" w:after="240"/>
        <w:ind w:left="115"/>
        <w:jc w:val="center"/>
        <w:rPr>
          <w:b/>
          <w:bCs/>
          <w:sz w:val="22"/>
          <w:szCs w:val="22"/>
        </w:rPr>
      </w:pPr>
      <w:r w:rsidRPr="00424CB4">
        <w:rPr>
          <w:b/>
          <w:bCs/>
          <w:sz w:val="22"/>
          <w:szCs w:val="22"/>
        </w:rPr>
        <w:t xml:space="preserve">PART </w:t>
      </w:r>
      <w:r w:rsidR="00441003" w:rsidRPr="00424CB4">
        <w:rPr>
          <w:b/>
          <w:bCs/>
          <w:sz w:val="22"/>
          <w:szCs w:val="22"/>
        </w:rPr>
        <w:t>I</w:t>
      </w:r>
      <w:r w:rsidRPr="00424CB4">
        <w:rPr>
          <w:b/>
          <w:bCs/>
          <w:sz w:val="22"/>
          <w:szCs w:val="22"/>
        </w:rPr>
        <w:t>V - ADDITIONAL REPRESENTATIONS BY TAX-EXEMPT INVESTORS</w:t>
      </w:r>
    </w:p>
    <w:p w14:paraId="457A2658" w14:textId="20F2ADE2" w:rsidR="00717E0A"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understands</w:t>
      </w:r>
      <w:r w:rsidR="0098718B" w:rsidRPr="00A72700">
        <w:rPr>
          <w:sz w:val="22"/>
          <w:szCs w:val="22"/>
        </w:rPr>
        <w:t xml:space="preserve"> that</w:t>
      </w:r>
      <w:r w:rsidRPr="00A72700">
        <w:rPr>
          <w:sz w:val="22"/>
          <w:szCs w:val="22"/>
        </w:rPr>
        <w:t>:</w:t>
      </w:r>
    </w:p>
    <w:p w14:paraId="7A1DC885" w14:textId="38ADE601" w:rsidR="00717E0A" w:rsidRPr="00A72700" w:rsidRDefault="00717E0A">
      <w:pPr>
        <w:pStyle w:val="Heading2"/>
        <w:numPr>
          <w:ilvl w:val="1"/>
          <w:numId w:val="4"/>
        </w:numPr>
        <w:rPr>
          <w:sz w:val="22"/>
          <w:szCs w:val="22"/>
        </w:rPr>
      </w:pPr>
      <w:r w:rsidRPr="00A72700">
        <w:rPr>
          <w:sz w:val="22"/>
          <w:szCs w:val="22"/>
        </w:rPr>
        <w:t xml:space="preserve">If the </w:t>
      </w:r>
      <w:r w:rsidR="00014362">
        <w:rPr>
          <w:sz w:val="22"/>
          <w:szCs w:val="22"/>
        </w:rPr>
        <w:t>Investor</w:t>
      </w:r>
      <w:r w:rsidRPr="00A72700">
        <w:rPr>
          <w:sz w:val="22"/>
          <w:szCs w:val="22"/>
        </w:rPr>
        <w:t xml:space="preserve"> is exempt from the payment of U.S. federal income taxes, an investment in the </w:t>
      </w:r>
      <w:r w:rsidR="00101D20" w:rsidRPr="00A72700">
        <w:rPr>
          <w:sz w:val="22"/>
          <w:szCs w:val="22"/>
        </w:rPr>
        <w:t>Company</w:t>
      </w:r>
      <w:r w:rsidRPr="00A72700">
        <w:rPr>
          <w:sz w:val="22"/>
          <w:szCs w:val="22"/>
        </w:rPr>
        <w:t xml:space="preserve"> may subject the </w:t>
      </w:r>
      <w:r w:rsidR="00014362">
        <w:rPr>
          <w:sz w:val="22"/>
          <w:szCs w:val="22"/>
        </w:rPr>
        <w:t>Investor</w:t>
      </w:r>
      <w:r w:rsidRPr="00A72700">
        <w:rPr>
          <w:sz w:val="22"/>
          <w:szCs w:val="22"/>
        </w:rPr>
        <w:t xml:space="preserve"> to U.S. federal income tax on unrelated business taxable income (“</w:t>
      </w:r>
      <w:r w:rsidRPr="00A72700">
        <w:rPr>
          <w:b/>
          <w:i/>
          <w:iCs/>
          <w:sz w:val="22"/>
          <w:szCs w:val="22"/>
        </w:rPr>
        <w:t>UBTI</w:t>
      </w:r>
      <w:r w:rsidRPr="00A72700">
        <w:rPr>
          <w:sz w:val="22"/>
          <w:szCs w:val="22"/>
        </w:rPr>
        <w:t xml:space="preserve">”); </w:t>
      </w:r>
    </w:p>
    <w:p w14:paraId="63A28C40" w14:textId="441DD393" w:rsidR="00717E0A" w:rsidRPr="00A72700" w:rsidRDefault="00621D0A">
      <w:pPr>
        <w:pStyle w:val="Heading2"/>
        <w:numPr>
          <w:ilvl w:val="1"/>
          <w:numId w:val="4"/>
        </w:numPr>
        <w:tabs>
          <w:tab w:val="left" w:pos="0"/>
        </w:tabs>
        <w:rPr>
          <w:sz w:val="22"/>
          <w:szCs w:val="22"/>
        </w:rPr>
      </w:pPr>
      <w:r w:rsidRPr="00A72700">
        <w:rPr>
          <w:sz w:val="22"/>
          <w:szCs w:val="22"/>
        </w:rPr>
        <w:t>I</w:t>
      </w:r>
      <w:r w:rsidR="00717E0A" w:rsidRPr="00A72700">
        <w:rPr>
          <w:sz w:val="22"/>
          <w:szCs w:val="22"/>
        </w:rPr>
        <w:t xml:space="preserve">f the </w:t>
      </w:r>
      <w:r w:rsidR="00014362">
        <w:rPr>
          <w:sz w:val="22"/>
          <w:szCs w:val="22"/>
        </w:rPr>
        <w:t>Investor</w:t>
      </w:r>
      <w:r w:rsidR="00717E0A" w:rsidRPr="00A72700">
        <w:rPr>
          <w:sz w:val="22"/>
          <w:szCs w:val="22"/>
        </w:rPr>
        <w:t xml:space="preserve"> is a private foundation, an investment in the </w:t>
      </w:r>
      <w:r w:rsidR="0098330A" w:rsidRPr="00A72700">
        <w:rPr>
          <w:sz w:val="22"/>
          <w:szCs w:val="22"/>
        </w:rPr>
        <w:t>Company</w:t>
      </w:r>
      <w:r w:rsidR="00717E0A" w:rsidRPr="00A72700">
        <w:rPr>
          <w:sz w:val="22"/>
          <w:szCs w:val="22"/>
        </w:rPr>
        <w:t xml:space="preserve"> may subject the </w:t>
      </w:r>
      <w:r w:rsidR="00014362">
        <w:rPr>
          <w:sz w:val="22"/>
          <w:szCs w:val="22"/>
        </w:rPr>
        <w:t>Investor</w:t>
      </w:r>
      <w:r w:rsidR="00717E0A" w:rsidRPr="00A72700">
        <w:rPr>
          <w:sz w:val="22"/>
          <w:szCs w:val="22"/>
        </w:rPr>
        <w:t xml:space="preserve"> to significant excise taxes; and</w:t>
      </w:r>
    </w:p>
    <w:p w14:paraId="6DEB6FDA" w14:textId="11A89C8C" w:rsidR="00717E0A" w:rsidRPr="00A72700" w:rsidRDefault="00621D0A">
      <w:pPr>
        <w:pStyle w:val="Heading2"/>
        <w:numPr>
          <w:ilvl w:val="1"/>
          <w:numId w:val="4"/>
        </w:numPr>
        <w:tabs>
          <w:tab w:val="left" w:pos="0"/>
        </w:tabs>
        <w:rPr>
          <w:sz w:val="22"/>
          <w:szCs w:val="22"/>
        </w:rPr>
      </w:pPr>
      <w:r w:rsidRPr="00A72700">
        <w:rPr>
          <w:sz w:val="22"/>
          <w:szCs w:val="22"/>
        </w:rPr>
        <w:t>I</w:t>
      </w:r>
      <w:r w:rsidR="00717E0A" w:rsidRPr="00A72700">
        <w:rPr>
          <w:sz w:val="22"/>
          <w:szCs w:val="22"/>
        </w:rPr>
        <w:t xml:space="preserve">f the </w:t>
      </w:r>
      <w:r w:rsidR="00014362">
        <w:rPr>
          <w:sz w:val="22"/>
          <w:szCs w:val="22"/>
        </w:rPr>
        <w:t>Investor</w:t>
      </w:r>
      <w:r w:rsidR="00717E0A" w:rsidRPr="00A72700">
        <w:rPr>
          <w:sz w:val="22"/>
          <w:szCs w:val="22"/>
        </w:rPr>
        <w:t xml:space="preserve"> is a charitable remainder trust, the receipt of any UBTI by the </w:t>
      </w:r>
      <w:r w:rsidR="00014362">
        <w:rPr>
          <w:sz w:val="22"/>
          <w:szCs w:val="22"/>
        </w:rPr>
        <w:t>Investor</w:t>
      </w:r>
      <w:r w:rsidR="00717E0A" w:rsidRPr="00A72700">
        <w:rPr>
          <w:sz w:val="22"/>
          <w:szCs w:val="22"/>
        </w:rPr>
        <w:t xml:space="preserve"> in respect of its </w:t>
      </w:r>
      <w:r w:rsidR="000E77AA">
        <w:rPr>
          <w:sz w:val="22"/>
          <w:szCs w:val="22"/>
        </w:rPr>
        <w:t>Interests</w:t>
      </w:r>
      <w:r w:rsidR="007140BC" w:rsidRPr="00A72700">
        <w:rPr>
          <w:sz w:val="22"/>
          <w:szCs w:val="22"/>
        </w:rPr>
        <w:t xml:space="preserve"> </w:t>
      </w:r>
      <w:r w:rsidR="00717E0A" w:rsidRPr="00A72700">
        <w:rPr>
          <w:sz w:val="22"/>
          <w:szCs w:val="22"/>
        </w:rPr>
        <w:t>will be subject to a 100% excise tax.</w:t>
      </w:r>
      <w:r w:rsidR="00934AAB" w:rsidRPr="00A72700">
        <w:rPr>
          <w:sz w:val="22"/>
          <w:szCs w:val="22"/>
        </w:rPr>
        <w:t xml:space="preserve"> </w:t>
      </w:r>
    </w:p>
    <w:p w14:paraId="0B9722B9" w14:textId="5131C895" w:rsidR="006636DF" w:rsidRPr="00807734" w:rsidRDefault="00717E0A" w:rsidP="00807734">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has consulted, or has had an opportunity to consult with, its own tax advisors with respect to these issues.</w:t>
      </w:r>
    </w:p>
    <w:p w14:paraId="3246FC5A" w14:textId="0BD57737" w:rsidR="00717E0A" w:rsidRPr="00424CB4" w:rsidRDefault="00717E0A" w:rsidP="00717E0A">
      <w:pPr>
        <w:spacing w:before="240" w:after="240"/>
        <w:jc w:val="center"/>
        <w:rPr>
          <w:b/>
          <w:bCs/>
          <w:sz w:val="22"/>
          <w:szCs w:val="22"/>
        </w:rPr>
      </w:pPr>
      <w:r w:rsidRPr="00424CB4">
        <w:rPr>
          <w:b/>
          <w:bCs/>
          <w:sz w:val="22"/>
          <w:szCs w:val="22"/>
        </w:rPr>
        <w:t xml:space="preserve">PART </w:t>
      </w:r>
      <w:r w:rsidR="00A44797" w:rsidRPr="00424CB4">
        <w:rPr>
          <w:b/>
          <w:bCs/>
          <w:sz w:val="22"/>
          <w:szCs w:val="22"/>
        </w:rPr>
        <w:t>V</w:t>
      </w:r>
      <w:r w:rsidR="00853579" w:rsidRPr="00424CB4">
        <w:rPr>
          <w:b/>
          <w:bCs/>
          <w:sz w:val="22"/>
          <w:szCs w:val="22"/>
        </w:rPr>
        <w:t xml:space="preserve"> </w:t>
      </w:r>
      <w:r w:rsidRPr="00424CB4">
        <w:rPr>
          <w:b/>
          <w:bCs/>
          <w:sz w:val="22"/>
          <w:szCs w:val="22"/>
        </w:rPr>
        <w:t xml:space="preserve">– CERTAIN ADDITIONAL EMPLOYEE BENEFIT PLAN REPRESENTATIONS </w:t>
      </w:r>
    </w:p>
    <w:p w14:paraId="684BD2F2" w14:textId="5DD09F98" w:rsidR="00717E0A" w:rsidRPr="00A72700" w:rsidRDefault="002546FC">
      <w:pPr>
        <w:pStyle w:val="Heading1"/>
        <w:numPr>
          <w:ilvl w:val="0"/>
          <w:numId w:val="4"/>
        </w:numPr>
        <w:rPr>
          <w:sz w:val="22"/>
          <w:szCs w:val="22"/>
        </w:rPr>
      </w:pPr>
      <w:r w:rsidRPr="00A72700">
        <w:rPr>
          <w:sz w:val="22"/>
          <w:szCs w:val="22"/>
        </w:rPr>
        <w:t>If applicable, t</w:t>
      </w:r>
      <w:r w:rsidR="00717E0A" w:rsidRPr="00A72700">
        <w:rPr>
          <w:sz w:val="22"/>
          <w:szCs w:val="22"/>
        </w:rPr>
        <w:t xml:space="preserve">he </w:t>
      </w:r>
      <w:r w:rsidR="00014362">
        <w:rPr>
          <w:sz w:val="22"/>
          <w:szCs w:val="22"/>
        </w:rPr>
        <w:t>Investor</w:t>
      </w:r>
      <w:r w:rsidR="00717E0A" w:rsidRPr="00A72700">
        <w:rPr>
          <w:sz w:val="22"/>
          <w:szCs w:val="22"/>
        </w:rPr>
        <w:t xml:space="preserve"> has identified its status as a Benefit Plan Investor (as defined herein) </w:t>
      </w:r>
      <w:r w:rsidR="00454766">
        <w:rPr>
          <w:sz w:val="22"/>
          <w:szCs w:val="22"/>
        </w:rPr>
        <w:t>i</w:t>
      </w:r>
      <w:r w:rsidRPr="00A72700">
        <w:rPr>
          <w:sz w:val="22"/>
          <w:szCs w:val="22"/>
        </w:rPr>
        <w:t>n</w:t>
      </w:r>
      <w:r w:rsidR="00717E0A" w:rsidRPr="00A72700">
        <w:rPr>
          <w:sz w:val="22"/>
          <w:szCs w:val="22"/>
        </w:rPr>
        <w:t xml:space="preserve"> </w:t>
      </w:r>
      <w:r w:rsidR="00B66B41" w:rsidRPr="00A72700">
        <w:rPr>
          <w:b/>
          <w:bCs/>
          <w:sz w:val="22"/>
          <w:szCs w:val="22"/>
        </w:rPr>
        <w:t xml:space="preserve">Exhibit </w:t>
      </w:r>
      <w:r w:rsidR="00454766">
        <w:rPr>
          <w:b/>
          <w:bCs/>
          <w:sz w:val="22"/>
          <w:szCs w:val="22"/>
        </w:rPr>
        <w:t xml:space="preserve">A </w:t>
      </w:r>
      <w:r w:rsidR="00454766" w:rsidRPr="00454766">
        <w:rPr>
          <w:sz w:val="22"/>
          <w:szCs w:val="22"/>
        </w:rPr>
        <w:t>hereto</w:t>
      </w:r>
      <w:r w:rsidR="00717E0A" w:rsidRPr="00A72700">
        <w:rPr>
          <w:sz w:val="22"/>
          <w:szCs w:val="22"/>
        </w:rPr>
        <w:t>.</w:t>
      </w:r>
      <w:r w:rsidR="00934AAB" w:rsidRPr="00A72700">
        <w:rPr>
          <w:sz w:val="22"/>
          <w:szCs w:val="22"/>
        </w:rPr>
        <w:t xml:space="preserve"> </w:t>
      </w:r>
      <w:r w:rsidR="00717E0A" w:rsidRPr="00A72700">
        <w:rPr>
          <w:sz w:val="22"/>
          <w:szCs w:val="22"/>
        </w:rPr>
        <w:t xml:space="preserve">If the </w:t>
      </w:r>
      <w:r w:rsidR="00014362">
        <w:rPr>
          <w:sz w:val="22"/>
          <w:szCs w:val="22"/>
        </w:rPr>
        <w:t>Investor</w:t>
      </w:r>
      <w:r w:rsidR="00717E0A" w:rsidRPr="00A72700">
        <w:rPr>
          <w:sz w:val="22"/>
          <w:szCs w:val="22"/>
        </w:rPr>
        <w:t xml:space="preserve"> becomes a Benefit Plan Investor subsequent to the date of this Subscription Agreement, the </w:t>
      </w:r>
      <w:r w:rsidR="00014362">
        <w:rPr>
          <w:sz w:val="22"/>
          <w:szCs w:val="22"/>
        </w:rPr>
        <w:t>Investor</w:t>
      </w:r>
      <w:r w:rsidR="00717E0A" w:rsidRPr="00A72700">
        <w:rPr>
          <w:sz w:val="22"/>
          <w:szCs w:val="22"/>
        </w:rPr>
        <w:t xml:space="preserve"> shall promptly disclose to the </w:t>
      </w:r>
      <w:r w:rsidR="0098330A" w:rsidRPr="00A72700">
        <w:rPr>
          <w:sz w:val="22"/>
          <w:szCs w:val="22"/>
        </w:rPr>
        <w:t>Company</w:t>
      </w:r>
      <w:r w:rsidR="00717E0A" w:rsidRPr="00A72700">
        <w:rPr>
          <w:sz w:val="22"/>
          <w:szCs w:val="22"/>
        </w:rPr>
        <w:t xml:space="preserve"> in writing such fact and also the percentage of such </w:t>
      </w:r>
      <w:r w:rsidR="00014362">
        <w:rPr>
          <w:sz w:val="22"/>
          <w:szCs w:val="22"/>
        </w:rPr>
        <w:t>Investor</w:t>
      </w:r>
      <w:r w:rsidR="00717E0A" w:rsidRPr="00A72700">
        <w:rPr>
          <w:sz w:val="22"/>
          <w:szCs w:val="22"/>
        </w:rPr>
        <w:t>’s equity interests held by Benefit Plan Investors.</w:t>
      </w:r>
      <w:r w:rsidR="00934AAB" w:rsidRPr="00A72700">
        <w:rPr>
          <w:sz w:val="22"/>
          <w:szCs w:val="22"/>
        </w:rPr>
        <w:t xml:space="preserve"> </w:t>
      </w:r>
      <w:r w:rsidR="00717E0A" w:rsidRPr="00A72700">
        <w:rPr>
          <w:sz w:val="22"/>
          <w:szCs w:val="22"/>
        </w:rPr>
        <w:t>For these purposes, a “</w:t>
      </w:r>
      <w:r w:rsidR="00717E0A" w:rsidRPr="00A72700">
        <w:rPr>
          <w:sz w:val="22"/>
          <w:szCs w:val="22"/>
          <w:u w:val="single"/>
        </w:rPr>
        <w:t>Benefit Plan Investor</w:t>
      </w:r>
      <w:r w:rsidR="00717E0A" w:rsidRPr="00A72700">
        <w:rPr>
          <w:sz w:val="22"/>
          <w:szCs w:val="22"/>
        </w:rPr>
        <w:t>”, as defined in Section 3(42) of the Employee Retirement Income Security Act of 1974, as amended (“</w:t>
      </w:r>
      <w:r w:rsidR="00717E0A" w:rsidRPr="00A72700">
        <w:rPr>
          <w:b/>
          <w:i/>
          <w:iCs/>
          <w:sz w:val="22"/>
          <w:szCs w:val="22"/>
        </w:rPr>
        <w:t>ERISA</w:t>
      </w:r>
      <w:r w:rsidR="00717E0A" w:rsidRPr="00A72700">
        <w:rPr>
          <w:sz w:val="22"/>
          <w:szCs w:val="22"/>
        </w:rPr>
        <w:t>”)</w:t>
      </w:r>
      <w:r w:rsidR="0098718B" w:rsidRPr="00A72700">
        <w:rPr>
          <w:sz w:val="22"/>
          <w:szCs w:val="22"/>
        </w:rPr>
        <w:t>,</w:t>
      </w:r>
      <w:r w:rsidR="00717E0A" w:rsidRPr="00A72700">
        <w:rPr>
          <w:sz w:val="22"/>
          <w:szCs w:val="22"/>
        </w:rPr>
        <w:t xml:space="preserve"> and any regulations promulgated thereunder, includes (i) an “employee benefit plan” that is subject to the provisions of Title I of ERISA; (ii) a “plan” that is subject to the prohibited transaction provisions of Section 4975 of the Code, such as individual retirement accounts and certain retirement plans for self-employed individuals; and (iii) a pooled investment fund whose assets are treated as “plan assets” pursuant to Section 3(42) of ERISA</w:t>
      </w:r>
      <w:r w:rsidR="00B176B1" w:rsidRPr="00A72700">
        <w:rPr>
          <w:sz w:val="22"/>
          <w:szCs w:val="22"/>
        </w:rPr>
        <w:t>,</w:t>
      </w:r>
      <w:r w:rsidR="00717E0A" w:rsidRPr="00A72700">
        <w:rPr>
          <w:sz w:val="22"/>
          <w:szCs w:val="22"/>
        </w:rPr>
        <w:t xml:space="preserve"> and any regulations promulgated thereunder</w:t>
      </w:r>
      <w:r w:rsidR="00B176B1" w:rsidRPr="00A72700">
        <w:rPr>
          <w:sz w:val="22"/>
          <w:szCs w:val="22"/>
        </w:rPr>
        <w:t>,</w:t>
      </w:r>
      <w:r w:rsidR="00717E0A" w:rsidRPr="00A72700">
        <w:rPr>
          <w:sz w:val="22"/>
          <w:szCs w:val="22"/>
        </w:rPr>
        <w:t xml:space="preserve"> because Benefit Plan Investors hold twenty</w:t>
      </w:r>
      <w:r w:rsidR="00B74B01" w:rsidRPr="00A72700">
        <w:rPr>
          <w:sz w:val="22"/>
          <w:szCs w:val="22"/>
        </w:rPr>
        <w:t>-</w:t>
      </w:r>
      <w:r w:rsidR="00717E0A" w:rsidRPr="00A72700">
        <w:rPr>
          <w:sz w:val="22"/>
          <w:szCs w:val="22"/>
        </w:rPr>
        <w:t>five percent (25%) or more of any class of equity interest in such pooled investment fund.</w:t>
      </w:r>
      <w:r w:rsidR="00980345">
        <w:rPr>
          <w:sz w:val="22"/>
          <w:szCs w:val="22"/>
        </w:rPr>
        <w:t xml:space="preserve"> (For the avoidance of doubt, the Company does not concede the Company is a pooled investment fund.)</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agrees to notify the </w:t>
      </w:r>
      <w:r w:rsidR="0098330A" w:rsidRPr="00A72700">
        <w:rPr>
          <w:sz w:val="22"/>
          <w:szCs w:val="22"/>
        </w:rPr>
        <w:t>Company</w:t>
      </w:r>
      <w:r w:rsidR="00717E0A" w:rsidRPr="00A72700">
        <w:rPr>
          <w:sz w:val="22"/>
          <w:szCs w:val="22"/>
        </w:rPr>
        <w:t xml:space="preserve"> promptly in writing if there is any change in the percentage of the </w:t>
      </w:r>
      <w:r w:rsidR="00014362">
        <w:rPr>
          <w:sz w:val="22"/>
          <w:szCs w:val="22"/>
        </w:rPr>
        <w:t>Investor</w:t>
      </w:r>
      <w:r w:rsidR="00717E0A" w:rsidRPr="00A72700">
        <w:rPr>
          <w:sz w:val="22"/>
          <w:szCs w:val="22"/>
        </w:rPr>
        <w:t>’s assets that are treated as “plan assets” for the purpose of Department of Labor Regulations Section 2510.3-101 and Section 3(42) of ERISA</w:t>
      </w:r>
      <w:r w:rsidR="00B176B1" w:rsidRPr="00A72700">
        <w:rPr>
          <w:sz w:val="22"/>
          <w:szCs w:val="22"/>
        </w:rPr>
        <w:t>,</w:t>
      </w:r>
      <w:r w:rsidR="00717E0A" w:rsidRPr="00A72700">
        <w:rPr>
          <w:sz w:val="22"/>
          <w:szCs w:val="22"/>
        </w:rPr>
        <w:t xml:space="preserve"> and any regulations promulgated thereunder.</w:t>
      </w:r>
    </w:p>
    <w:p w14:paraId="3FE88E57" w14:textId="6DB334E5" w:rsidR="00717E0A" w:rsidRPr="00A72700" w:rsidRDefault="00717E0A">
      <w:pPr>
        <w:pStyle w:val="Heading1"/>
        <w:numPr>
          <w:ilvl w:val="0"/>
          <w:numId w:val="4"/>
        </w:numPr>
        <w:rPr>
          <w:sz w:val="22"/>
          <w:szCs w:val="22"/>
        </w:rPr>
      </w:pPr>
      <w:r w:rsidRPr="00A72700">
        <w:rPr>
          <w:sz w:val="22"/>
          <w:szCs w:val="22"/>
        </w:rPr>
        <w:lastRenderedPageBreak/>
        <w:t xml:space="preserve">If the </w:t>
      </w:r>
      <w:r w:rsidR="00014362">
        <w:rPr>
          <w:sz w:val="22"/>
          <w:szCs w:val="22"/>
        </w:rPr>
        <w:t>Investor</w:t>
      </w:r>
      <w:r w:rsidRPr="00A72700">
        <w:rPr>
          <w:sz w:val="22"/>
          <w:szCs w:val="22"/>
        </w:rPr>
        <w:t xml:space="preserve"> is a Benefit Plan Investor, the fiduciary executing this Subscription Agreement on behalf of the Benefit Plan Investor (the “</w:t>
      </w:r>
      <w:r w:rsidRPr="00A72700">
        <w:rPr>
          <w:b/>
          <w:i/>
          <w:iCs/>
          <w:sz w:val="22"/>
          <w:szCs w:val="22"/>
        </w:rPr>
        <w:t>Fiduciary</w:t>
      </w:r>
      <w:r w:rsidRPr="00A72700">
        <w:rPr>
          <w:sz w:val="22"/>
          <w:szCs w:val="22"/>
        </w:rPr>
        <w:t xml:space="preserve">”) represents and warrants to the </w:t>
      </w:r>
      <w:r w:rsidR="0098330A" w:rsidRPr="00A72700">
        <w:rPr>
          <w:sz w:val="22"/>
          <w:szCs w:val="22"/>
        </w:rPr>
        <w:t>Company</w:t>
      </w:r>
      <w:r w:rsidRPr="00A72700">
        <w:rPr>
          <w:sz w:val="22"/>
          <w:szCs w:val="22"/>
        </w:rPr>
        <w:t xml:space="preserve"> that:</w:t>
      </w:r>
    </w:p>
    <w:p w14:paraId="57A9862E" w14:textId="0378F059" w:rsidR="00717E0A" w:rsidRPr="00A72700" w:rsidRDefault="00621D0A">
      <w:pPr>
        <w:pStyle w:val="Heading2"/>
        <w:numPr>
          <w:ilvl w:val="1"/>
          <w:numId w:val="4"/>
        </w:numPr>
        <w:rPr>
          <w:sz w:val="22"/>
          <w:szCs w:val="22"/>
        </w:rPr>
      </w:pPr>
      <w:bookmarkStart w:id="7" w:name="1t3h5sf" w:colFirst="0" w:colLast="0"/>
      <w:bookmarkEnd w:id="7"/>
      <w:r w:rsidRPr="00A72700">
        <w:rPr>
          <w:sz w:val="22"/>
          <w:szCs w:val="22"/>
        </w:rPr>
        <w:t>T</w:t>
      </w:r>
      <w:r w:rsidR="00717E0A" w:rsidRPr="00A72700">
        <w:rPr>
          <w:sz w:val="22"/>
          <w:szCs w:val="22"/>
        </w:rPr>
        <w:t>he Fiduciary is a “fiduciary” of such Benefit Plan Investor</w:t>
      </w:r>
      <w:r w:rsidR="00B176B1" w:rsidRPr="00A72700">
        <w:rPr>
          <w:sz w:val="22"/>
          <w:szCs w:val="22"/>
        </w:rPr>
        <w:t>,</w:t>
      </w:r>
      <w:r w:rsidR="00717E0A" w:rsidRPr="00A72700">
        <w:rPr>
          <w:sz w:val="22"/>
          <w:szCs w:val="22"/>
        </w:rPr>
        <w:t xml:space="preserve"> and trust</w:t>
      </w:r>
      <w:r w:rsidR="00B176B1" w:rsidRPr="00A72700">
        <w:rPr>
          <w:sz w:val="22"/>
          <w:szCs w:val="22"/>
        </w:rPr>
        <w:t>,</w:t>
      </w:r>
      <w:r w:rsidR="00717E0A" w:rsidRPr="00A72700">
        <w:rPr>
          <w:sz w:val="22"/>
          <w:szCs w:val="22"/>
        </w:rPr>
        <w:t xml:space="preserve"> and/or custodial account within the meaning of Section 3(21) of ERISA, and/or Section 4975(e)(3) of the Code</w:t>
      </w:r>
      <w:r w:rsidR="00B176B1" w:rsidRPr="00A72700">
        <w:rPr>
          <w:sz w:val="22"/>
          <w:szCs w:val="22"/>
        </w:rPr>
        <w:t>,</w:t>
      </w:r>
      <w:r w:rsidR="00717E0A" w:rsidRPr="00A72700">
        <w:rPr>
          <w:sz w:val="22"/>
          <w:szCs w:val="22"/>
        </w:rPr>
        <w:t xml:space="preserve"> and such person is authorized to execute th</w:t>
      </w:r>
      <w:r w:rsidR="00B176B1" w:rsidRPr="00A72700">
        <w:rPr>
          <w:sz w:val="22"/>
          <w:szCs w:val="22"/>
        </w:rPr>
        <w:t>is</w:t>
      </w:r>
      <w:r w:rsidR="00717E0A" w:rsidRPr="00A72700">
        <w:rPr>
          <w:sz w:val="22"/>
          <w:szCs w:val="22"/>
        </w:rPr>
        <w:t xml:space="preserve"> Subscription Agreement;</w:t>
      </w:r>
    </w:p>
    <w:p w14:paraId="1D8D861A" w14:textId="0D2CB261" w:rsidR="00717E0A" w:rsidRPr="00A72700" w:rsidRDefault="00621D0A">
      <w:pPr>
        <w:pStyle w:val="Heading2"/>
        <w:numPr>
          <w:ilvl w:val="1"/>
          <w:numId w:val="4"/>
        </w:numPr>
        <w:rPr>
          <w:sz w:val="22"/>
          <w:szCs w:val="22"/>
        </w:rPr>
      </w:pPr>
      <w:r w:rsidRPr="00A72700">
        <w:rPr>
          <w:sz w:val="22"/>
          <w:szCs w:val="22"/>
        </w:rPr>
        <w:t>U</w:t>
      </w:r>
      <w:r w:rsidR="00717E0A" w:rsidRPr="00A72700">
        <w:rPr>
          <w:sz w:val="22"/>
          <w:szCs w:val="22"/>
        </w:rPr>
        <w:t xml:space="preserve">nless otherwise indicated in writing to the </w:t>
      </w:r>
      <w:r w:rsidR="000A1B3D" w:rsidRPr="00A72700">
        <w:rPr>
          <w:sz w:val="22"/>
          <w:szCs w:val="22"/>
        </w:rPr>
        <w:t>Company</w:t>
      </w:r>
      <w:r w:rsidR="00717E0A" w:rsidRPr="00A72700">
        <w:rPr>
          <w:sz w:val="22"/>
          <w:szCs w:val="22"/>
        </w:rPr>
        <w:t>, the Benefit Plan Investor is not a participant-directed defined contribution plan;</w:t>
      </w:r>
    </w:p>
    <w:p w14:paraId="595E62CB" w14:textId="02735039" w:rsidR="00717E0A" w:rsidRPr="00A72700" w:rsidRDefault="00621D0A">
      <w:pPr>
        <w:pStyle w:val="Heading2"/>
        <w:numPr>
          <w:ilvl w:val="1"/>
          <w:numId w:val="4"/>
        </w:numPr>
        <w:rPr>
          <w:sz w:val="22"/>
          <w:szCs w:val="22"/>
        </w:rPr>
      </w:pPr>
      <w:r w:rsidRPr="00A72700">
        <w:rPr>
          <w:sz w:val="22"/>
          <w:szCs w:val="22"/>
        </w:rPr>
        <w:t>U</w:t>
      </w:r>
      <w:r w:rsidR="00717E0A" w:rsidRPr="00A72700">
        <w:rPr>
          <w:sz w:val="22"/>
          <w:szCs w:val="22"/>
        </w:rPr>
        <w:t xml:space="preserve">nless otherwise indicated in writing to the </w:t>
      </w:r>
      <w:r w:rsidR="000A1B3D" w:rsidRPr="00A72700">
        <w:rPr>
          <w:sz w:val="22"/>
          <w:szCs w:val="22"/>
        </w:rPr>
        <w:t>Company</w:t>
      </w:r>
      <w:r w:rsidR="00717E0A" w:rsidRPr="00A72700">
        <w:rPr>
          <w:sz w:val="22"/>
          <w:szCs w:val="22"/>
        </w:rPr>
        <w:t xml:space="preserve">, the Benefit Plan Investor’s commitment to purchase </w:t>
      </w:r>
      <w:r w:rsidR="000E77AA">
        <w:rPr>
          <w:sz w:val="22"/>
          <w:szCs w:val="22"/>
        </w:rPr>
        <w:t>Interests</w:t>
      </w:r>
      <w:r w:rsidR="00717E0A" w:rsidRPr="00A72700">
        <w:rPr>
          <w:sz w:val="22"/>
          <w:szCs w:val="22"/>
        </w:rPr>
        <w:t xml:space="preserve"> does not, in the aggregate, constitute more than </w:t>
      </w:r>
      <w:r w:rsidR="00B176B1" w:rsidRPr="00A72700">
        <w:rPr>
          <w:sz w:val="22"/>
          <w:szCs w:val="22"/>
        </w:rPr>
        <w:t>ten percent (</w:t>
      </w:r>
      <w:r w:rsidR="00717E0A" w:rsidRPr="00A72700">
        <w:rPr>
          <w:sz w:val="22"/>
          <w:szCs w:val="22"/>
        </w:rPr>
        <w:t>10%</w:t>
      </w:r>
      <w:r w:rsidR="00B176B1" w:rsidRPr="00A72700">
        <w:rPr>
          <w:sz w:val="22"/>
          <w:szCs w:val="22"/>
        </w:rPr>
        <w:t>)</w:t>
      </w:r>
      <w:r w:rsidR="00717E0A" w:rsidRPr="00A72700">
        <w:rPr>
          <w:sz w:val="22"/>
          <w:szCs w:val="22"/>
        </w:rPr>
        <w:t xml:space="preserve"> of the fair market value of the Benefit Plan Investor’s assets;</w:t>
      </w:r>
    </w:p>
    <w:p w14:paraId="1500ED4D" w14:textId="7AA37D56" w:rsidR="00717E0A" w:rsidRPr="00A72700" w:rsidRDefault="00621D0A">
      <w:pPr>
        <w:pStyle w:val="Heading2"/>
        <w:numPr>
          <w:ilvl w:val="1"/>
          <w:numId w:val="4"/>
        </w:numPr>
        <w:rPr>
          <w:sz w:val="22"/>
          <w:szCs w:val="22"/>
        </w:rPr>
      </w:pPr>
      <w:r w:rsidRPr="00A72700">
        <w:rPr>
          <w:sz w:val="22"/>
          <w:szCs w:val="22"/>
        </w:rPr>
        <w:t>T</w:t>
      </w:r>
      <w:r w:rsidR="00717E0A" w:rsidRPr="00A72700">
        <w:rPr>
          <w:sz w:val="22"/>
          <w:szCs w:val="22"/>
        </w:rPr>
        <w:t xml:space="preserve">he Fiduciary has considered a number of factors with respect to the Benefit Plan Investor’s investment in </w:t>
      </w:r>
      <w:r w:rsidR="000E77AA">
        <w:rPr>
          <w:sz w:val="22"/>
          <w:szCs w:val="22"/>
        </w:rPr>
        <w:t>Interests</w:t>
      </w:r>
      <w:r w:rsidR="00B176B1" w:rsidRPr="00A72700">
        <w:rPr>
          <w:sz w:val="22"/>
          <w:szCs w:val="22"/>
        </w:rPr>
        <w:t>,</w:t>
      </w:r>
      <w:r w:rsidR="00717E0A" w:rsidRPr="00A72700">
        <w:rPr>
          <w:sz w:val="22"/>
          <w:szCs w:val="22"/>
        </w:rPr>
        <w:t xml:space="preserve"> and has determined that, in view of such considerations, the purchase of </w:t>
      </w:r>
      <w:r w:rsidR="000E77AA">
        <w:rPr>
          <w:sz w:val="22"/>
          <w:szCs w:val="22"/>
        </w:rPr>
        <w:t>Interests</w:t>
      </w:r>
      <w:r w:rsidR="00717E0A" w:rsidRPr="00A72700">
        <w:rPr>
          <w:sz w:val="22"/>
          <w:szCs w:val="22"/>
        </w:rPr>
        <w:t xml:space="preserve"> is consistent with the Fiduciary’s responsibilities under ERISA.</w:t>
      </w:r>
      <w:r w:rsidR="00934AAB" w:rsidRPr="00A72700">
        <w:rPr>
          <w:sz w:val="22"/>
          <w:szCs w:val="22"/>
        </w:rPr>
        <w:t xml:space="preserve"> </w:t>
      </w:r>
      <w:r w:rsidR="00717E0A" w:rsidRPr="00A72700">
        <w:rPr>
          <w:sz w:val="22"/>
          <w:szCs w:val="22"/>
        </w:rPr>
        <w:t>Such factors include, but are not limited to:</w:t>
      </w:r>
    </w:p>
    <w:p w14:paraId="5F9C577F" w14:textId="2F7E0699" w:rsidR="00717E0A" w:rsidRPr="00A72700" w:rsidRDefault="00621D0A">
      <w:pPr>
        <w:pStyle w:val="Heading3"/>
        <w:numPr>
          <w:ilvl w:val="2"/>
          <w:numId w:val="4"/>
        </w:numPr>
        <w:rPr>
          <w:sz w:val="22"/>
          <w:szCs w:val="22"/>
        </w:rPr>
      </w:pPr>
      <w:r w:rsidRPr="00A72700">
        <w:rPr>
          <w:sz w:val="22"/>
          <w:szCs w:val="22"/>
        </w:rPr>
        <w:t>T</w:t>
      </w:r>
      <w:r w:rsidR="00717E0A" w:rsidRPr="00A72700">
        <w:rPr>
          <w:sz w:val="22"/>
          <w:szCs w:val="22"/>
        </w:rPr>
        <w:t>he role such investment</w:t>
      </w:r>
      <w:r w:rsidR="00B176B1" w:rsidRPr="00A72700">
        <w:rPr>
          <w:sz w:val="22"/>
          <w:szCs w:val="22"/>
        </w:rPr>
        <w:t>,</w:t>
      </w:r>
      <w:r w:rsidR="00717E0A" w:rsidRPr="00A72700">
        <w:rPr>
          <w:sz w:val="22"/>
          <w:szCs w:val="22"/>
        </w:rPr>
        <w:t xml:space="preserve"> or investment course of action</w:t>
      </w:r>
      <w:r w:rsidR="00B176B1" w:rsidRPr="00A72700">
        <w:rPr>
          <w:sz w:val="22"/>
          <w:szCs w:val="22"/>
        </w:rPr>
        <w:t>,</w:t>
      </w:r>
      <w:r w:rsidR="00717E0A" w:rsidRPr="00A72700">
        <w:rPr>
          <w:sz w:val="22"/>
          <w:szCs w:val="22"/>
        </w:rPr>
        <w:t xml:space="preserve"> plays in that portion of the Benefit Plan Investor’s portfolio managed by the Fiduciary;</w:t>
      </w:r>
    </w:p>
    <w:p w14:paraId="0BD589A4" w14:textId="10809607" w:rsidR="00717E0A" w:rsidRPr="00A72700" w:rsidRDefault="00621D0A">
      <w:pPr>
        <w:pStyle w:val="Heading3"/>
        <w:numPr>
          <w:ilvl w:val="2"/>
          <w:numId w:val="4"/>
        </w:numPr>
        <w:rPr>
          <w:sz w:val="22"/>
          <w:szCs w:val="22"/>
        </w:rPr>
      </w:pPr>
      <w:r w:rsidRPr="00A72700">
        <w:rPr>
          <w:sz w:val="22"/>
          <w:szCs w:val="22"/>
        </w:rPr>
        <w:t>W</w:t>
      </w:r>
      <w:r w:rsidR="00717E0A" w:rsidRPr="00A72700">
        <w:rPr>
          <w:sz w:val="22"/>
          <w:szCs w:val="22"/>
        </w:rPr>
        <w:t>hether the investment</w:t>
      </w:r>
      <w:r w:rsidR="00B176B1" w:rsidRPr="00A72700">
        <w:rPr>
          <w:sz w:val="22"/>
          <w:szCs w:val="22"/>
        </w:rPr>
        <w:t>,</w:t>
      </w:r>
      <w:r w:rsidR="00717E0A" w:rsidRPr="00A72700">
        <w:rPr>
          <w:sz w:val="22"/>
          <w:szCs w:val="22"/>
        </w:rPr>
        <w:t xml:space="preserve"> or investment course of action</w:t>
      </w:r>
      <w:r w:rsidR="00B176B1" w:rsidRPr="00A72700">
        <w:rPr>
          <w:sz w:val="22"/>
          <w:szCs w:val="22"/>
        </w:rPr>
        <w:t>,</w:t>
      </w:r>
      <w:r w:rsidR="00717E0A" w:rsidRPr="00A72700">
        <w:rPr>
          <w:sz w:val="22"/>
          <w:szCs w:val="22"/>
        </w:rPr>
        <w:t xml:space="preserve"> is reasonably designed (as part of that portion of the portfolio managed by the Fiduciary) to further the purposes of the Benefit Plan Investor, taking into account both the risk of loss and the opportunity for gain that could result therefrom;</w:t>
      </w:r>
    </w:p>
    <w:p w14:paraId="1A0E1EA4" w14:textId="5066C58D" w:rsidR="00717E0A" w:rsidRPr="00A72700" w:rsidRDefault="00621D0A">
      <w:pPr>
        <w:pStyle w:val="Heading3"/>
        <w:numPr>
          <w:ilvl w:val="2"/>
          <w:numId w:val="4"/>
        </w:numPr>
        <w:rPr>
          <w:sz w:val="22"/>
          <w:szCs w:val="22"/>
        </w:rPr>
      </w:pPr>
      <w:r w:rsidRPr="00A72700">
        <w:rPr>
          <w:sz w:val="22"/>
          <w:szCs w:val="22"/>
        </w:rPr>
        <w:t>T</w:t>
      </w:r>
      <w:r w:rsidR="00717E0A" w:rsidRPr="00A72700">
        <w:rPr>
          <w:sz w:val="22"/>
          <w:szCs w:val="22"/>
        </w:rPr>
        <w:t>he composition of that portion of the portfolio managed by the Fiduciary with regard to diversification;</w:t>
      </w:r>
    </w:p>
    <w:p w14:paraId="2ABA26B0" w14:textId="11B584B9" w:rsidR="00717E0A" w:rsidRPr="00A72700" w:rsidRDefault="00621D0A">
      <w:pPr>
        <w:pStyle w:val="Heading3"/>
        <w:numPr>
          <w:ilvl w:val="2"/>
          <w:numId w:val="4"/>
        </w:numPr>
        <w:rPr>
          <w:sz w:val="22"/>
          <w:szCs w:val="22"/>
        </w:rPr>
      </w:pPr>
      <w:r w:rsidRPr="00A72700">
        <w:rPr>
          <w:sz w:val="22"/>
          <w:szCs w:val="22"/>
        </w:rPr>
        <w:t>T</w:t>
      </w:r>
      <w:r w:rsidR="00717E0A" w:rsidRPr="00A72700">
        <w:rPr>
          <w:sz w:val="22"/>
          <w:szCs w:val="22"/>
        </w:rPr>
        <w:t>he liquidity and current rate of return of that portion of the portfolio managed by the Fiduciary relative to the anticipated cash flow requirements of the Benefit Plan Investor;</w:t>
      </w:r>
    </w:p>
    <w:p w14:paraId="426AEEC0" w14:textId="7BB16028" w:rsidR="00717E0A" w:rsidRPr="00A72700" w:rsidRDefault="00621D0A">
      <w:pPr>
        <w:pStyle w:val="Heading3"/>
        <w:numPr>
          <w:ilvl w:val="2"/>
          <w:numId w:val="4"/>
        </w:numPr>
        <w:rPr>
          <w:sz w:val="22"/>
          <w:szCs w:val="22"/>
        </w:rPr>
      </w:pPr>
      <w:r w:rsidRPr="00A72700">
        <w:rPr>
          <w:sz w:val="22"/>
          <w:szCs w:val="22"/>
        </w:rPr>
        <w:t>T</w:t>
      </w:r>
      <w:r w:rsidR="00717E0A" w:rsidRPr="00A72700">
        <w:rPr>
          <w:sz w:val="22"/>
          <w:szCs w:val="22"/>
        </w:rPr>
        <w:t>he projected return of that portion of the portfolio managed by the Fiduciary relative to the funding objectives of the Benefit Plan Investor;</w:t>
      </w:r>
    </w:p>
    <w:p w14:paraId="1B561A2A" w14:textId="1E65123A" w:rsidR="00717E0A" w:rsidRPr="00A72700" w:rsidRDefault="00621D0A">
      <w:pPr>
        <w:pStyle w:val="Heading3"/>
        <w:numPr>
          <w:ilvl w:val="2"/>
          <w:numId w:val="4"/>
        </w:numPr>
        <w:rPr>
          <w:sz w:val="22"/>
          <w:szCs w:val="22"/>
        </w:rPr>
      </w:pPr>
      <w:r w:rsidRPr="00A72700">
        <w:rPr>
          <w:sz w:val="22"/>
          <w:szCs w:val="22"/>
        </w:rPr>
        <w:t>W</w:t>
      </w:r>
      <w:r w:rsidR="00717E0A" w:rsidRPr="00A72700">
        <w:rPr>
          <w:sz w:val="22"/>
          <w:szCs w:val="22"/>
        </w:rPr>
        <w:t xml:space="preserve">hether an investment in the </w:t>
      </w:r>
      <w:r w:rsidR="000A1B3D" w:rsidRPr="00A72700">
        <w:rPr>
          <w:sz w:val="22"/>
          <w:szCs w:val="22"/>
        </w:rPr>
        <w:t>Company</w:t>
      </w:r>
      <w:r w:rsidR="00717E0A" w:rsidRPr="00A72700">
        <w:rPr>
          <w:sz w:val="22"/>
          <w:szCs w:val="22"/>
        </w:rPr>
        <w:t xml:space="preserve"> is permissible under the documents governing the Benefit Plan Investor and the Fiduciary; </w:t>
      </w:r>
    </w:p>
    <w:p w14:paraId="51366BA3" w14:textId="38C785F8" w:rsidR="00717E0A" w:rsidRPr="00A72700" w:rsidRDefault="00621D0A">
      <w:pPr>
        <w:pStyle w:val="Heading3"/>
        <w:numPr>
          <w:ilvl w:val="2"/>
          <w:numId w:val="4"/>
        </w:numPr>
        <w:rPr>
          <w:sz w:val="22"/>
          <w:szCs w:val="22"/>
        </w:rPr>
      </w:pPr>
      <w:r w:rsidRPr="00A72700">
        <w:rPr>
          <w:sz w:val="22"/>
          <w:szCs w:val="22"/>
        </w:rPr>
        <w:t>W</w:t>
      </w:r>
      <w:r w:rsidR="00717E0A" w:rsidRPr="00A72700">
        <w:rPr>
          <w:sz w:val="22"/>
          <w:szCs w:val="22"/>
        </w:rPr>
        <w:t xml:space="preserve">hether an investment in the </w:t>
      </w:r>
      <w:r w:rsidR="000A1B3D" w:rsidRPr="00A72700">
        <w:rPr>
          <w:sz w:val="22"/>
          <w:szCs w:val="22"/>
        </w:rPr>
        <w:t>Company</w:t>
      </w:r>
      <w:r w:rsidR="00717E0A" w:rsidRPr="00A72700">
        <w:rPr>
          <w:sz w:val="22"/>
          <w:szCs w:val="22"/>
        </w:rPr>
        <w:t xml:space="preserve"> is appropriate in light of the Benefit Plan Investor’s investment and diversification guidelines; and</w:t>
      </w:r>
    </w:p>
    <w:p w14:paraId="2FCC36C4" w14:textId="0CA0FA5F" w:rsidR="00717E0A" w:rsidRPr="00A72700" w:rsidRDefault="00621D0A">
      <w:pPr>
        <w:pStyle w:val="Heading3"/>
        <w:numPr>
          <w:ilvl w:val="2"/>
          <w:numId w:val="4"/>
        </w:numPr>
        <w:rPr>
          <w:sz w:val="22"/>
          <w:szCs w:val="22"/>
        </w:rPr>
      </w:pPr>
      <w:r w:rsidRPr="00A72700">
        <w:rPr>
          <w:sz w:val="22"/>
          <w:szCs w:val="22"/>
        </w:rPr>
        <w:t>T</w:t>
      </w:r>
      <w:r w:rsidR="00717E0A" w:rsidRPr="00A72700">
        <w:rPr>
          <w:sz w:val="22"/>
          <w:szCs w:val="22"/>
        </w:rPr>
        <w:t xml:space="preserve">he risks associated with an investment in the </w:t>
      </w:r>
      <w:r w:rsidR="000A1B3D" w:rsidRPr="00A72700">
        <w:rPr>
          <w:sz w:val="22"/>
          <w:szCs w:val="22"/>
        </w:rPr>
        <w:t>Company</w:t>
      </w:r>
      <w:r w:rsidR="00B176B1" w:rsidRPr="00A72700">
        <w:rPr>
          <w:sz w:val="22"/>
          <w:szCs w:val="22"/>
        </w:rPr>
        <w:t>,</w:t>
      </w:r>
      <w:r w:rsidR="00717E0A" w:rsidRPr="00A72700">
        <w:rPr>
          <w:sz w:val="22"/>
          <w:szCs w:val="22"/>
        </w:rPr>
        <w:t xml:space="preserve"> and the fact that the Benefit Plan Investor will be restricted from withdrawing its </w:t>
      </w:r>
      <w:r w:rsidR="000E77AA">
        <w:rPr>
          <w:sz w:val="22"/>
          <w:szCs w:val="22"/>
        </w:rPr>
        <w:t>Interests</w:t>
      </w:r>
      <w:r w:rsidR="007140BC" w:rsidRPr="00A72700">
        <w:rPr>
          <w:sz w:val="22"/>
          <w:szCs w:val="22"/>
        </w:rPr>
        <w:t xml:space="preserve"> </w:t>
      </w:r>
      <w:r w:rsidR="00717E0A" w:rsidRPr="00A72700">
        <w:rPr>
          <w:sz w:val="22"/>
          <w:szCs w:val="22"/>
        </w:rPr>
        <w:t>for an indefinite period of time;</w:t>
      </w:r>
    </w:p>
    <w:p w14:paraId="485DBBEB" w14:textId="0F4B2D08" w:rsidR="00717E0A" w:rsidRPr="00A72700" w:rsidRDefault="00621D0A">
      <w:pPr>
        <w:pStyle w:val="Heading2"/>
        <w:numPr>
          <w:ilvl w:val="1"/>
          <w:numId w:val="4"/>
        </w:numPr>
        <w:rPr>
          <w:sz w:val="22"/>
          <w:szCs w:val="22"/>
        </w:rPr>
      </w:pPr>
      <w:r w:rsidRPr="00A72700">
        <w:rPr>
          <w:sz w:val="22"/>
          <w:szCs w:val="22"/>
        </w:rPr>
        <w:t>T</w:t>
      </w:r>
      <w:r w:rsidR="00717E0A" w:rsidRPr="00A72700">
        <w:rPr>
          <w:sz w:val="22"/>
          <w:szCs w:val="22"/>
        </w:rPr>
        <w:t>he Fiduciary:</w:t>
      </w:r>
    </w:p>
    <w:p w14:paraId="4EFF017C" w14:textId="2D50EF46" w:rsidR="00717E0A" w:rsidRPr="00A72700" w:rsidRDefault="00621D0A">
      <w:pPr>
        <w:pStyle w:val="Heading3"/>
        <w:numPr>
          <w:ilvl w:val="2"/>
          <w:numId w:val="4"/>
        </w:numPr>
        <w:rPr>
          <w:sz w:val="22"/>
          <w:szCs w:val="22"/>
        </w:rPr>
      </w:pPr>
      <w:r w:rsidRPr="00A72700">
        <w:rPr>
          <w:sz w:val="22"/>
          <w:szCs w:val="22"/>
        </w:rPr>
        <w:t>I</w:t>
      </w:r>
      <w:r w:rsidR="00717E0A" w:rsidRPr="00A72700">
        <w:rPr>
          <w:sz w:val="22"/>
          <w:szCs w:val="22"/>
        </w:rPr>
        <w:t xml:space="preserve">s responsible for the decision to invest in the </w:t>
      </w:r>
      <w:r w:rsidR="000A1B3D" w:rsidRPr="00A72700">
        <w:rPr>
          <w:sz w:val="22"/>
          <w:szCs w:val="22"/>
        </w:rPr>
        <w:t>Company</w:t>
      </w:r>
      <w:r w:rsidR="00717E0A" w:rsidRPr="00A72700">
        <w:rPr>
          <w:sz w:val="22"/>
          <w:szCs w:val="22"/>
        </w:rPr>
        <w:t>;</w:t>
      </w:r>
    </w:p>
    <w:p w14:paraId="27E8C718" w14:textId="48A29ED6" w:rsidR="00717E0A" w:rsidRPr="00A72700" w:rsidRDefault="00621D0A">
      <w:pPr>
        <w:pStyle w:val="Heading3"/>
        <w:numPr>
          <w:ilvl w:val="2"/>
          <w:numId w:val="4"/>
        </w:numPr>
        <w:rPr>
          <w:sz w:val="22"/>
          <w:szCs w:val="22"/>
        </w:rPr>
      </w:pPr>
      <w:r w:rsidRPr="00A72700">
        <w:rPr>
          <w:sz w:val="22"/>
          <w:szCs w:val="22"/>
        </w:rPr>
        <w:t>I</w:t>
      </w:r>
      <w:r w:rsidR="00717E0A" w:rsidRPr="00A72700">
        <w:rPr>
          <w:sz w:val="22"/>
          <w:szCs w:val="22"/>
        </w:rPr>
        <w:t xml:space="preserve">s independent of the </w:t>
      </w:r>
      <w:r w:rsidR="000A1B3D" w:rsidRPr="00A72700">
        <w:rPr>
          <w:sz w:val="22"/>
          <w:szCs w:val="22"/>
        </w:rPr>
        <w:t>Company</w:t>
      </w:r>
      <w:r w:rsidR="00717E0A" w:rsidRPr="00A72700">
        <w:rPr>
          <w:sz w:val="22"/>
          <w:szCs w:val="22"/>
        </w:rPr>
        <w:t xml:space="preserve"> and each of its affiliates; </w:t>
      </w:r>
    </w:p>
    <w:p w14:paraId="282A9D6A" w14:textId="68F4FE49" w:rsidR="00717E0A" w:rsidRPr="00A72700" w:rsidRDefault="00621D0A">
      <w:pPr>
        <w:pStyle w:val="Heading3"/>
        <w:numPr>
          <w:ilvl w:val="2"/>
          <w:numId w:val="4"/>
        </w:numPr>
        <w:rPr>
          <w:sz w:val="22"/>
          <w:szCs w:val="22"/>
        </w:rPr>
      </w:pPr>
      <w:r w:rsidRPr="00A72700">
        <w:rPr>
          <w:sz w:val="22"/>
          <w:szCs w:val="22"/>
        </w:rPr>
        <w:t>U</w:t>
      </w:r>
      <w:r w:rsidR="00717E0A" w:rsidRPr="00A72700">
        <w:rPr>
          <w:sz w:val="22"/>
          <w:szCs w:val="22"/>
        </w:rPr>
        <w:t xml:space="preserve">nderstands the fee arrangements applicable to investments in the </w:t>
      </w:r>
      <w:r w:rsidR="000A1B3D" w:rsidRPr="00A72700">
        <w:rPr>
          <w:sz w:val="22"/>
          <w:szCs w:val="22"/>
        </w:rPr>
        <w:t>Company</w:t>
      </w:r>
      <w:r w:rsidR="00717E0A" w:rsidRPr="00A72700">
        <w:rPr>
          <w:sz w:val="22"/>
          <w:szCs w:val="22"/>
        </w:rPr>
        <w:t xml:space="preserve">, including the </w:t>
      </w:r>
      <w:r w:rsidR="00B74B01" w:rsidRPr="00A72700">
        <w:rPr>
          <w:sz w:val="22"/>
          <w:szCs w:val="22"/>
        </w:rPr>
        <w:t>i</w:t>
      </w:r>
      <w:r w:rsidR="00717E0A" w:rsidRPr="00A72700">
        <w:rPr>
          <w:sz w:val="22"/>
          <w:szCs w:val="22"/>
        </w:rPr>
        <w:t xml:space="preserve">ncentive </w:t>
      </w:r>
      <w:r w:rsidR="00B74B01" w:rsidRPr="00A72700">
        <w:rPr>
          <w:sz w:val="22"/>
          <w:szCs w:val="22"/>
        </w:rPr>
        <w:t>d</w:t>
      </w:r>
      <w:r w:rsidR="00717E0A" w:rsidRPr="00A72700">
        <w:rPr>
          <w:sz w:val="22"/>
          <w:szCs w:val="22"/>
        </w:rPr>
        <w:t xml:space="preserve">istribution, understands how the application of fees may impact overall investment </w:t>
      </w:r>
      <w:r w:rsidR="00717E0A" w:rsidRPr="00A72700">
        <w:rPr>
          <w:sz w:val="22"/>
          <w:szCs w:val="22"/>
        </w:rPr>
        <w:lastRenderedPageBreak/>
        <w:t>returns, and has determined that the Benefit Plan Investor is eligible under applicable U.S. Department of Labor guidelines to participate in a performance-based fee arrangement;</w:t>
      </w:r>
    </w:p>
    <w:p w14:paraId="36188273" w14:textId="77777777" w:rsidR="00985A0A" w:rsidRPr="00A72700" w:rsidRDefault="00621D0A">
      <w:pPr>
        <w:pStyle w:val="Heading3"/>
        <w:numPr>
          <w:ilvl w:val="2"/>
          <w:numId w:val="4"/>
        </w:numPr>
        <w:rPr>
          <w:sz w:val="22"/>
          <w:szCs w:val="22"/>
        </w:rPr>
      </w:pPr>
      <w:r w:rsidRPr="00A72700">
        <w:rPr>
          <w:sz w:val="22"/>
          <w:szCs w:val="22"/>
        </w:rPr>
        <w:t>I</w:t>
      </w:r>
      <w:r w:rsidR="00717E0A" w:rsidRPr="00A72700">
        <w:rPr>
          <w:sz w:val="22"/>
          <w:szCs w:val="22"/>
        </w:rPr>
        <w:t xml:space="preserve">s qualified to make such investment decision; </w:t>
      </w:r>
    </w:p>
    <w:p w14:paraId="05E5C01B" w14:textId="5FF2F55D" w:rsidR="00717E0A" w:rsidRPr="00A72700" w:rsidRDefault="00985A0A">
      <w:pPr>
        <w:pStyle w:val="Heading3"/>
        <w:numPr>
          <w:ilvl w:val="2"/>
          <w:numId w:val="4"/>
        </w:numPr>
        <w:rPr>
          <w:sz w:val="22"/>
          <w:szCs w:val="22"/>
        </w:rPr>
      </w:pPr>
      <w:r w:rsidRPr="00A72700">
        <w:rPr>
          <w:sz w:val="22"/>
          <w:szCs w:val="22"/>
        </w:rPr>
        <w:t xml:space="preserve">Understands and agrees with the restrictions on the </w:t>
      </w:r>
      <w:r w:rsidR="000A1B3D" w:rsidRPr="00A72700">
        <w:rPr>
          <w:sz w:val="22"/>
          <w:szCs w:val="22"/>
        </w:rPr>
        <w:t>Company’s</w:t>
      </w:r>
      <w:r w:rsidRPr="00A72700">
        <w:rPr>
          <w:sz w:val="22"/>
          <w:szCs w:val="22"/>
        </w:rPr>
        <w:t xml:space="preserve"> management of the “plan assets” within the meaning of Section 401(c) of ERISA</w:t>
      </w:r>
      <w:r w:rsidRPr="00A72700" w:rsidDel="00985A0A">
        <w:rPr>
          <w:sz w:val="22"/>
          <w:szCs w:val="22"/>
        </w:rPr>
        <w:t xml:space="preserve"> </w:t>
      </w:r>
      <w:r w:rsidRPr="00A72700">
        <w:rPr>
          <w:sz w:val="22"/>
          <w:szCs w:val="22"/>
        </w:rPr>
        <w:t xml:space="preserve">contained in the </w:t>
      </w:r>
      <w:r w:rsidR="00234B8B">
        <w:rPr>
          <w:sz w:val="22"/>
          <w:szCs w:val="22"/>
        </w:rPr>
        <w:t>Operating Agreement</w:t>
      </w:r>
      <w:r w:rsidRPr="00A72700">
        <w:rPr>
          <w:sz w:val="22"/>
          <w:szCs w:val="22"/>
        </w:rPr>
        <w:t xml:space="preserve"> and the </w:t>
      </w:r>
      <w:r w:rsidR="000E77AA">
        <w:rPr>
          <w:sz w:val="22"/>
          <w:szCs w:val="22"/>
        </w:rPr>
        <w:t>PPM</w:t>
      </w:r>
      <w:r w:rsidRPr="00A72700">
        <w:rPr>
          <w:sz w:val="22"/>
          <w:szCs w:val="22"/>
        </w:rPr>
        <w:t>;</w:t>
      </w:r>
    </w:p>
    <w:p w14:paraId="5A07820E" w14:textId="3BA86160" w:rsidR="00717E0A" w:rsidRPr="00A72700" w:rsidRDefault="00621D0A">
      <w:pPr>
        <w:pStyle w:val="Heading3"/>
        <w:numPr>
          <w:ilvl w:val="2"/>
          <w:numId w:val="4"/>
        </w:numPr>
        <w:rPr>
          <w:sz w:val="22"/>
          <w:szCs w:val="22"/>
        </w:rPr>
      </w:pPr>
      <w:r w:rsidRPr="00A72700">
        <w:rPr>
          <w:sz w:val="22"/>
          <w:szCs w:val="22"/>
        </w:rPr>
        <w:t>H</w:t>
      </w:r>
      <w:r w:rsidR="00717E0A" w:rsidRPr="00A72700">
        <w:rPr>
          <w:sz w:val="22"/>
          <w:szCs w:val="22"/>
        </w:rPr>
        <w:t xml:space="preserve">as not relied on, and is not relying on, the investment advice of the </w:t>
      </w:r>
      <w:r w:rsidR="000A1B3D" w:rsidRPr="00A72700">
        <w:rPr>
          <w:sz w:val="22"/>
          <w:szCs w:val="22"/>
        </w:rPr>
        <w:t>Company</w:t>
      </w:r>
      <w:r w:rsidR="00E87B07" w:rsidRPr="00A72700">
        <w:rPr>
          <w:sz w:val="22"/>
          <w:szCs w:val="22"/>
        </w:rPr>
        <w:t>,</w:t>
      </w:r>
      <w:r w:rsidR="00717E0A" w:rsidRPr="00A72700">
        <w:rPr>
          <w:sz w:val="22"/>
          <w:szCs w:val="22"/>
        </w:rPr>
        <w:t xml:space="preserve"> or any of its employees or affiliates</w:t>
      </w:r>
      <w:r w:rsidR="00E87B07" w:rsidRPr="00A72700">
        <w:rPr>
          <w:sz w:val="22"/>
          <w:szCs w:val="22"/>
        </w:rPr>
        <w:t>,</w:t>
      </w:r>
      <w:r w:rsidR="00717E0A" w:rsidRPr="00A72700">
        <w:rPr>
          <w:sz w:val="22"/>
          <w:szCs w:val="22"/>
        </w:rPr>
        <w:t xml:space="preserve"> with respect to the Benefit Plan Investor’s investment in the </w:t>
      </w:r>
      <w:r w:rsidR="000A1B3D" w:rsidRPr="00A72700">
        <w:rPr>
          <w:sz w:val="22"/>
          <w:szCs w:val="22"/>
        </w:rPr>
        <w:t>Company</w:t>
      </w:r>
      <w:r w:rsidR="00717E0A" w:rsidRPr="00A72700">
        <w:rPr>
          <w:sz w:val="22"/>
          <w:szCs w:val="22"/>
        </w:rPr>
        <w:t xml:space="preserve">, and neither </w:t>
      </w:r>
      <w:r w:rsidR="00B74B01" w:rsidRPr="00A72700">
        <w:rPr>
          <w:sz w:val="22"/>
          <w:szCs w:val="22"/>
        </w:rPr>
        <w:t xml:space="preserve">it </w:t>
      </w:r>
      <w:r w:rsidR="00717E0A" w:rsidRPr="00A72700">
        <w:rPr>
          <w:sz w:val="22"/>
          <w:szCs w:val="22"/>
        </w:rPr>
        <w:t xml:space="preserve">nor any of </w:t>
      </w:r>
      <w:r w:rsidR="00B74B01" w:rsidRPr="00A72700">
        <w:rPr>
          <w:sz w:val="22"/>
          <w:szCs w:val="22"/>
        </w:rPr>
        <w:t xml:space="preserve">its </w:t>
      </w:r>
      <w:r w:rsidR="00717E0A" w:rsidRPr="00A72700">
        <w:rPr>
          <w:sz w:val="22"/>
          <w:szCs w:val="22"/>
        </w:rPr>
        <w:t xml:space="preserve">employees or affiliates has any investment discretion with respect to the assets of the Benefit Plan Investor which will be used to purchase </w:t>
      </w:r>
      <w:r w:rsidR="000E77AA">
        <w:rPr>
          <w:sz w:val="22"/>
          <w:szCs w:val="22"/>
        </w:rPr>
        <w:t>Interests</w:t>
      </w:r>
      <w:r w:rsidR="00717E0A" w:rsidRPr="00A72700">
        <w:rPr>
          <w:sz w:val="22"/>
          <w:szCs w:val="22"/>
        </w:rPr>
        <w:t>;</w:t>
      </w:r>
    </w:p>
    <w:p w14:paraId="6D154067" w14:textId="71EDF907" w:rsidR="00717E0A" w:rsidRPr="00A72700" w:rsidRDefault="00621D0A">
      <w:pPr>
        <w:pStyle w:val="Heading2"/>
        <w:numPr>
          <w:ilvl w:val="1"/>
          <w:numId w:val="4"/>
        </w:numPr>
        <w:rPr>
          <w:sz w:val="22"/>
          <w:szCs w:val="22"/>
        </w:rPr>
      </w:pPr>
      <w:r w:rsidRPr="00A72700">
        <w:rPr>
          <w:sz w:val="22"/>
          <w:szCs w:val="22"/>
        </w:rPr>
        <w:t>T</w:t>
      </w:r>
      <w:r w:rsidR="00717E0A" w:rsidRPr="00A72700">
        <w:rPr>
          <w:sz w:val="22"/>
          <w:szCs w:val="22"/>
        </w:rPr>
        <w:t>o the extent applicable, the disclosures contained in the</w:t>
      </w:r>
      <w:r w:rsidR="000A1B3D" w:rsidRPr="00A72700">
        <w:rPr>
          <w:sz w:val="22"/>
          <w:szCs w:val="22"/>
        </w:rPr>
        <w:t xml:space="preserve"> </w:t>
      </w:r>
      <w:r w:rsidR="00234B8B">
        <w:rPr>
          <w:sz w:val="22"/>
          <w:szCs w:val="22"/>
        </w:rPr>
        <w:t>Operating Agreement</w:t>
      </w:r>
      <w:r w:rsidR="00E87B07" w:rsidRPr="00A72700">
        <w:rPr>
          <w:sz w:val="22"/>
          <w:szCs w:val="22"/>
        </w:rPr>
        <w:t>,</w:t>
      </w:r>
      <w:r w:rsidR="00717E0A" w:rsidRPr="00A72700">
        <w:rPr>
          <w:sz w:val="22"/>
          <w:szCs w:val="22"/>
        </w:rPr>
        <w:t xml:space="preserve"> and in other information provided to the Fiduciary regarding the investment in the </w:t>
      </w:r>
      <w:r w:rsidR="000A1B3D" w:rsidRPr="00A72700">
        <w:rPr>
          <w:sz w:val="22"/>
          <w:szCs w:val="22"/>
        </w:rPr>
        <w:t>Company</w:t>
      </w:r>
      <w:r w:rsidR="00E87B07" w:rsidRPr="00A72700">
        <w:rPr>
          <w:sz w:val="22"/>
          <w:szCs w:val="22"/>
        </w:rPr>
        <w:t>,</w:t>
      </w:r>
      <w:r w:rsidR="00717E0A" w:rsidRPr="00A72700">
        <w:rPr>
          <w:sz w:val="22"/>
          <w:szCs w:val="22"/>
        </w:rPr>
        <w:t xml:space="preserve"> constitute notice to the Fiduciary pursuant to Section 408(b)(2) of ERISA and regulations issued thereunder;</w:t>
      </w:r>
    </w:p>
    <w:p w14:paraId="6354B025" w14:textId="3A22AF9E" w:rsidR="00717E0A" w:rsidRPr="00A72700" w:rsidRDefault="00621D0A">
      <w:pPr>
        <w:pStyle w:val="Heading2"/>
        <w:numPr>
          <w:ilvl w:val="1"/>
          <w:numId w:val="4"/>
        </w:numPr>
        <w:rPr>
          <w:sz w:val="22"/>
          <w:szCs w:val="22"/>
        </w:rPr>
      </w:pPr>
      <w:r w:rsidRPr="00A72700">
        <w:rPr>
          <w:sz w:val="22"/>
          <w:szCs w:val="22"/>
        </w:rPr>
        <w:t>T</w:t>
      </w:r>
      <w:r w:rsidR="00717E0A" w:rsidRPr="00A72700">
        <w:rPr>
          <w:sz w:val="22"/>
          <w:szCs w:val="22"/>
        </w:rPr>
        <w:t xml:space="preserve">he Fiduciary has delivered to the </w:t>
      </w:r>
      <w:r w:rsidR="000A1B3D" w:rsidRPr="00A72700">
        <w:rPr>
          <w:sz w:val="22"/>
          <w:szCs w:val="22"/>
        </w:rPr>
        <w:t>Company</w:t>
      </w:r>
      <w:r w:rsidR="00717E0A" w:rsidRPr="00A72700">
        <w:rPr>
          <w:sz w:val="22"/>
          <w:szCs w:val="22"/>
        </w:rPr>
        <w:t xml:space="preserve">, and from time to time hereafter will deliver to the </w:t>
      </w:r>
      <w:r w:rsidR="000A1B3D" w:rsidRPr="00A72700">
        <w:rPr>
          <w:sz w:val="22"/>
          <w:szCs w:val="22"/>
        </w:rPr>
        <w:t>Company</w:t>
      </w:r>
      <w:r w:rsidR="00717E0A" w:rsidRPr="00A72700">
        <w:rPr>
          <w:sz w:val="22"/>
          <w:szCs w:val="22"/>
        </w:rPr>
        <w:t xml:space="preserve">, in writing, all of the information that the </w:t>
      </w:r>
      <w:r w:rsidR="000A1B3D" w:rsidRPr="00A72700">
        <w:rPr>
          <w:sz w:val="22"/>
          <w:szCs w:val="22"/>
        </w:rPr>
        <w:t>Company</w:t>
      </w:r>
      <w:r w:rsidR="00717E0A" w:rsidRPr="00A72700">
        <w:rPr>
          <w:sz w:val="22"/>
          <w:szCs w:val="22"/>
        </w:rPr>
        <w:t xml:space="preserve"> may request in order to avoid violations of any provision of ERISA</w:t>
      </w:r>
      <w:r w:rsidR="00E87B07" w:rsidRPr="00A72700">
        <w:rPr>
          <w:sz w:val="22"/>
          <w:szCs w:val="22"/>
        </w:rPr>
        <w:t>,</w:t>
      </w:r>
      <w:r w:rsidR="00717E0A" w:rsidRPr="00A72700">
        <w:rPr>
          <w:sz w:val="22"/>
          <w:szCs w:val="22"/>
        </w:rPr>
        <w:t xml:space="preserve"> or any other law applicable to the </w:t>
      </w:r>
      <w:r w:rsidR="00014362">
        <w:rPr>
          <w:sz w:val="22"/>
          <w:szCs w:val="22"/>
        </w:rPr>
        <w:t>Investor</w:t>
      </w:r>
      <w:r w:rsidR="00717E0A" w:rsidRPr="00A72700">
        <w:rPr>
          <w:sz w:val="22"/>
          <w:szCs w:val="22"/>
        </w:rPr>
        <w:t xml:space="preserve">, and promptly will notify the </w:t>
      </w:r>
      <w:r w:rsidR="000A1B3D" w:rsidRPr="00A72700">
        <w:rPr>
          <w:sz w:val="22"/>
          <w:szCs w:val="22"/>
        </w:rPr>
        <w:t>Company</w:t>
      </w:r>
      <w:r w:rsidR="00717E0A" w:rsidRPr="00A72700">
        <w:rPr>
          <w:sz w:val="22"/>
          <w:szCs w:val="22"/>
        </w:rPr>
        <w:t>, in writing, of any change in the information so furnished; and</w:t>
      </w:r>
    </w:p>
    <w:p w14:paraId="42F657AE" w14:textId="2B3F8181" w:rsidR="00CE53C6" w:rsidRPr="00A72700" w:rsidRDefault="00621D0A">
      <w:pPr>
        <w:pStyle w:val="Heading2"/>
        <w:numPr>
          <w:ilvl w:val="1"/>
          <w:numId w:val="4"/>
        </w:numPr>
        <w:rPr>
          <w:sz w:val="22"/>
          <w:szCs w:val="22"/>
        </w:rPr>
      </w:pPr>
      <w:r w:rsidRPr="00A72700">
        <w:rPr>
          <w:sz w:val="22"/>
          <w:szCs w:val="22"/>
        </w:rPr>
        <w:t>U</w:t>
      </w:r>
      <w:r w:rsidR="00717E0A" w:rsidRPr="00A72700">
        <w:rPr>
          <w:sz w:val="22"/>
          <w:szCs w:val="22"/>
        </w:rPr>
        <w:t>nless otherwise indicated on the Investor Identification Statement annexed hereto</w:t>
      </w:r>
      <w:r w:rsidR="00E87B07" w:rsidRPr="00A72700">
        <w:rPr>
          <w:sz w:val="22"/>
          <w:szCs w:val="22"/>
        </w:rPr>
        <w:t xml:space="preserve"> on </w:t>
      </w:r>
      <w:r w:rsidR="00E87B07" w:rsidRPr="00A72700">
        <w:rPr>
          <w:b/>
          <w:bCs/>
          <w:sz w:val="22"/>
          <w:szCs w:val="22"/>
        </w:rPr>
        <w:t>Exhibit B</w:t>
      </w:r>
      <w:r w:rsidR="00717E0A" w:rsidRPr="00A72700">
        <w:rPr>
          <w:sz w:val="22"/>
          <w:szCs w:val="22"/>
        </w:rPr>
        <w:t xml:space="preserve">, the </w:t>
      </w:r>
      <w:r w:rsidR="00014362">
        <w:rPr>
          <w:sz w:val="22"/>
          <w:szCs w:val="22"/>
        </w:rPr>
        <w:t>Investor</w:t>
      </w:r>
      <w:r w:rsidR="00717E0A" w:rsidRPr="00A72700">
        <w:rPr>
          <w:sz w:val="22"/>
          <w:szCs w:val="22"/>
        </w:rPr>
        <w:t xml:space="preserve"> is not an insurance company that is investing the assets of its general account (or the assets of a wholly owned subsidiary of its general account) in the </w:t>
      </w:r>
      <w:r w:rsidR="000A1B3D" w:rsidRPr="00A72700">
        <w:rPr>
          <w:sz w:val="22"/>
          <w:szCs w:val="22"/>
        </w:rPr>
        <w:t>Company</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agrees to promptly notify the </w:t>
      </w:r>
      <w:r w:rsidR="000A1B3D" w:rsidRPr="00A72700">
        <w:rPr>
          <w:sz w:val="22"/>
          <w:szCs w:val="22"/>
        </w:rPr>
        <w:t>Company</w:t>
      </w:r>
      <w:r w:rsidR="00E87B07" w:rsidRPr="00A72700">
        <w:rPr>
          <w:sz w:val="22"/>
          <w:szCs w:val="22"/>
        </w:rPr>
        <w:t>,</w:t>
      </w:r>
      <w:r w:rsidR="00717E0A" w:rsidRPr="00A72700">
        <w:rPr>
          <w:sz w:val="22"/>
          <w:szCs w:val="22"/>
        </w:rPr>
        <w:t xml:space="preserve"> in writing</w:t>
      </w:r>
      <w:r w:rsidR="00E87B07" w:rsidRPr="00A72700">
        <w:rPr>
          <w:sz w:val="22"/>
          <w:szCs w:val="22"/>
        </w:rPr>
        <w:t>,</w:t>
      </w:r>
      <w:r w:rsidR="00717E0A" w:rsidRPr="00A72700">
        <w:rPr>
          <w:sz w:val="22"/>
          <w:szCs w:val="22"/>
        </w:rPr>
        <w:t xml:space="preserve"> if there is a change in the percentage of the general account’s assets that constitute “plan assets” within the meaning of Section 401(c) of ERISA and shall disclose such new percentage ownership.</w:t>
      </w:r>
    </w:p>
    <w:p w14:paraId="278A7865" w14:textId="21331B41" w:rsidR="009E69C4" w:rsidRPr="00424CB4" w:rsidRDefault="00807734" w:rsidP="00807734">
      <w:pPr>
        <w:widowControl/>
        <w:jc w:val="left"/>
        <w:rPr>
          <w:b/>
          <w:bCs/>
          <w:sz w:val="22"/>
          <w:szCs w:val="22"/>
        </w:rPr>
      </w:pPr>
      <w:r>
        <w:rPr>
          <w:sz w:val="22"/>
          <w:szCs w:val="22"/>
        </w:rPr>
        <w:tab/>
      </w:r>
      <w:r w:rsidR="009E69C4" w:rsidRPr="00424CB4">
        <w:rPr>
          <w:b/>
          <w:bCs/>
          <w:sz w:val="22"/>
          <w:szCs w:val="22"/>
        </w:rPr>
        <w:t xml:space="preserve">PART </w:t>
      </w:r>
      <w:r w:rsidR="00C87988" w:rsidRPr="00424CB4">
        <w:rPr>
          <w:b/>
          <w:bCs/>
          <w:sz w:val="22"/>
          <w:szCs w:val="22"/>
        </w:rPr>
        <w:t>VI</w:t>
      </w:r>
      <w:r w:rsidR="009E69C4" w:rsidRPr="00424CB4">
        <w:rPr>
          <w:b/>
          <w:bCs/>
          <w:sz w:val="22"/>
          <w:szCs w:val="22"/>
        </w:rPr>
        <w:t xml:space="preserve"> – CONSENT TO ELECTRONIC DELIVER</w:t>
      </w:r>
      <w:r w:rsidR="007F24E6" w:rsidRPr="00424CB4">
        <w:rPr>
          <w:b/>
          <w:bCs/>
          <w:sz w:val="22"/>
          <w:szCs w:val="22"/>
        </w:rPr>
        <w:t>Y</w:t>
      </w:r>
      <w:r w:rsidR="009E69C4" w:rsidRPr="00424CB4">
        <w:rPr>
          <w:b/>
          <w:bCs/>
          <w:sz w:val="22"/>
          <w:szCs w:val="22"/>
        </w:rPr>
        <w:t xml:space="preserve"> OF ACCOUNT INFORMATION</w:t>
      </w:r>
    </w:p>
    <w:p w14:paraId="22BB317E" w14:textId="77777777" w:rsidR="00CE53C6" w:rsidRPr="00424CB4" w:rsidRDefault="00CE53C6" w:rsidP="00574080">
      <w:pPr>
        <w:jc w:val="center"/>
        <w:rPr>
          <w:b/>
          <w:bCs/>
          <w:sz w:val="22"/>
          <w:szCs w:val="22"/>
        </w:rPr>
      </w:pPr>
    </w:p>
    <w:p w14:paraId="5C8C10AD" w14:textId="59F2158D" w:rsidR="00DB6F91"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hereby agrees and consents to have the </w:t>
      </w:r>
      <w:r w:rsidR="006636DF" w:rsidRPr="00A72700">
        <w:rPr>
          <w:sz w:val="22"/>
          <w:szCs w:val="22"/>
        </w:rPr>
        <w:t>Company</w:t>
      </w:r>
      <w:r w:rsidR="001803CA" w:rsidRPr="00A72700">
        <w:rPr>
          <w:sz w:val="22"/>
          <w:szCs w:val="22"/>
        </w:rPr>
        <w:t>,</w:t>
      </w:r>
      <w:r w:rsidR="00A40807" w:rsidRPr="00A72700">
        <w:rPr>
          <w:sz w:val="22"/>
          <w:szCs w:val="22"/>
        </w:rPr>
        <w:t xml:space="preserve"> </w:t>
      </w:r>
      <w:r w:rsidRPr="00A72700">
        <w:rPr>
          <w:sz w:val="22"/>
          <w:szCs w:val="22"/>
        </w:rPr>
        <w:t xml:space="preserve">the </w:t>
      </w:r>
      <w:r w:rsidR="00980345">
        <w:rPr>
          <w:sz w:val="22"/>
          <w:szCs w:val="22"/>
        </w:rPr>
        <w:t>Manager</w:t>
      </w:r>
      <w:r w:rsidRPr="00A72700">
        <w:rPr>
          <w:sz w:val="22"/>
          <w:szCs w:val="22"/>
        </w:rPr>
        <w:t xml:space="preserve"> and the Administrator deliver electronically all current and future account statements, and this Subscription Agreement (including all supplements and amendments thereto), notices (including privacy notices), updated offering and organizational fund documents, notices (including privacy notices), letters to investors, all audited and unaudited financial statements </w:t>
      </w:r>
      <w:r w:rsidR="00A40807" w:rsidRPr="00A72700">
        <w:rPr>
          <w:sz w:val="22"/>
          <w:szCs w:val="22"/>
        </w:rPr>
        <w:t>(</w:t>
      </w:r>
      <w:r w:rsidRPr="00A72700">
        <w:rPr>
          <w:sz w:val="22"/>
          <w:szCs w:val="22"/>
        </w:rPr>
        <w:t>including the annual audited financial statements</w:t>
      </w:r>
      <w:r w:rsidR="00A40807" w:rsidRPr="00A72700">
        <w:rPr>
          <w:sz w:val="22"/>
          <w:szCs w:val="22"/>
        </w:rPr>
        <w:t>)</w:t>
      </w:r>
      <w:r w:rsidRPr="00A72700">
        <w:rPr>
          <w:sz w:val="22"/>
          <w:szCs w:val="22"/>
        </w:rPr>
        <w:t>, regulatory communications (including</w:t>
      </w:r>
      <w:r w:rsidR="00CE53C6" w:rsidRPr="00A72700">
        <w:rPr>
          <w:sz w:val="22"/>
          <w:szCs w:val="22"/>
        </w:rPr>
        <w:t>,</w:t>
      </w:r>
      <w:r w:rsidRPr="00A72700">
        <w:rPr>
          <w:sz w:val="22"/>
          <w:szCs w:val="22"/>
        </w:rPr>
        <w:t xml:space="preserve"> </w:t>
      </w:r>
      <w:r w:rsidR="00CE53C6" w:rsidRPr="00A72700">
        <w:rPr>
          <w:sz w:val="22"/>
          <w:szCs w:val="22"/>
        </w:rPr>
        <w:t xml:space="preserve">if and as applicable, </w:t>
      </w:r>
      <w:r w:rsidRPr="00A72700">
        <w:rPr>
          <w:sz w:val="22"/>
          <w:szCs w:val="22"/>
        </w:rPr>
        <w:t>Form ADV Parts 2A and 2B), information relating to taxation and other information, documents, data</w:t>
      </w:r>
      <w:r w:rsidR="00A40807" w:rsidRPr="00A72700">
        <w:rPr>
          <w:sz w:val="22"/>
          <w:szCs w:val="22"/>
        </w:rPr>
        <w:t>,</w:t>
      </w:r>
      <w:r w:rsidRPr="00A72700">
        <w:rPr>
          <w:sz w:val="22"/>
          <w:szCs w:val="22"/>
        </w:rPr>
        <w:t xml:space="preserve"> and records related to the </w:t>
      </w:r>
      <w:r w:rsidR="00014362">
        <w:rPr>
          <w:sz w:val="22"/>
          <w:szCs w:val="22"/>
        </w:rPr>
        <w:t>Investor</w:t>
      </w:r>
      <w:r w:rsidRPr="00A72700">
        <w:rPr>
          <w:sz w:val="22"/>
          <w:szCs w:val="22"/>
        </w:rPr>
        <w:t xml:space="preserve">’s investment in the </w:t>
      </w:r>
      <w:r w:rsidR="00101D20" w:rsidRPr="00A72700">
        <w:rPr>
          <w:sz w:val="22"/>
          <w:szCs w:val="22"/>
        </w:rPr>
        <w:t>Company</w:t>
      </w:r>
      <w:r w:rsidRPr="00A72700">
        <w:rPr>
          <w:sz w:val="22"/>
          <w:szCs w:val="22"/>
        </w:rPr>
        <w:t xml:space="preserve"> (collectively, “</w:t>
      </w:r>
      <w:r w:rsidRPr="00A72700">
        <w:rPr>
          <w:b/>
          <w:i/>
          <w:iCs/>
          <w:sz w:val="22"/>
          <w:szCs w:val="22"/>
        </w:rPr>
        <w:t>Account Communications</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acknowledges and agrees that electronic communication from the </w:t>
      </w:r>
      <w:r w:rsidR="00101D20" w:rsidRPr="00A72700">
        <w:rPr>
          <w:sz w:val="22"/>
          <w:szCs w:val="22"/>
        </w:rPr>
        <w:t>Company</w:t>
      </w:r>
      <w:r w:rsidR="001803CA" w:rsidRPr="00A72700">
        <w:rPr>
          <w:sz w:val="22"/>
          <w:szCs w:val="22"/>
        </w:rPr>
        <w:t>,</w:t>
      </w:r>
      <w:r w:rsidRPr="00A72700">
        <w:rPr>
          <w:sz w:val="22"/>
          <w:szCs w:val="22"/>
        </w:rPr>
        <w:t xml:space="preserve"> the </w:t>
      </w:r>
      <w:r w:rsidR="00980345">
        <w:rPr>
          <w:sz w:val="22"/>
          <w:szCs w:val="22"/>
        </w:rPr>
        <w:t>Manager</w:t>
      </w:r>
      <w:r w:rsidRPr="00A72700">
        <w:rPr>
          <w:sz w:val="22"/>
          <w:szCs w:val="22"/>
        </w:rPr>
        <w:t xml:space="preserve"> and the Administrator will include, among other things, email delivery as well as the electronic provision of Account Communications pertaining to the </w:t>
      </w:r>
      <w:r w:rsidR="00441003">
        <w:rPr>
          <w:sz w:val="22"/>
          <w:szCs w:val="22"/>
        </w:rPr>
        <w:t>Investor</w:t>
      </w:r>
      <w:r w:rsidRPr="00A72700">
        <w:rPr>
          <w:sz w:val="22"/>
          <w:szCs w:val="22"/>
        </w:rPr>
        <w:t xml:space="preserve"> via the </w:t>
      </w:r>
      <w:r w:rsidR="006636DF" w:rsidRPr="00A72700">
        <w:rPr>
          <w:sz w:val="22"/>
          <w:szCs w:val="22"/>
        </w:rPr>
        <w:t>Company’s</w:t>
      </w:r>
      <w:r w:rsidRPr="00A72700">
        <w:rPr>
          <w:sz w:val="22"/>
          <w:szCs w:val="22"/>
        </w:rPr>
        <w:t xml:space="preserve"> or the </w:t>
      </w:r>
      <w:r w:rsidR="00980345">
        <w:rPr>
          <w:sz w:val="22"/>
          <w:szCs w:val="22"/>
        </w:rPr>
        <w:t>Manager</w:t>
      </w:r>
      <w:r w:rsidRPr="00A72700">
        <w:rPr>
          <w:sz w:val="22"/>
          <w:szCs w:val="22"/>
        </w:rPr>
        <w:t xml:space="preserve">’s </w:t>
      </w:r>
      <w:r w:rsidR="00DE571E" w:rsidRPr="00A72700">
        <w:rPr>
          <w:sz w:val="22"/>
          <w:szCs w:val="22"/>
        </w:rPr>
        <w:t xml:space="preserve">platform or </w:t>
      </w:r>
      <w:r w:rsidRPr="00A72700">
        <w:rPr>
          <w:sz w:val="22"/>
          <w:szCs w:val="22"/>
        </w:rPr>
        <w:t xml:space="preserve">website, if applicable. Account Communications will be sent to the email address provided in the </w:t>
      </w:r>
      <w:r w:rsidR="00B74B01" w:rsidRPr="00A72700">
        <w:rPr>
          <w:sz w:val="22"/>
          <w:szCs w:val="22"/>
        </w:rPr>
        <w:t xml:space="preserve">“Investor Identification Statement” annexed hereto as </w:t>
      </w:r>
      <w:r w:rsidR="00B74B01" w:rsidRPr="00A72700">
        <w:rPr>
          <w:b/>
          <w:sz w:val="22"/>
          <w:szCs w:val="22"/>
        </w:rPr>
        <w:t>Exhibit A</w:t>
      </w:r>
      <w:r w:rsidRPr="00A72700">
        <w:rPr>
          <w:sz w:val="22"/>
          <w:szCs w:val="22"/>
        </w:rPr>
        <w:t xml:space="preserve">, unless the </w:t>
      </w:r>
      <w:r w:rsidR="00014362">
        <w:rPr>
          <w:sz w:val="22"/>
          <w:szCs w:val="22"/>
        </w:rPr>
        <w:t>Investor</w:t>
      </w:r>
      <w:r w:rsidRPr="00A72700">
        <w:rPr>
          <w:sz w:val="22"/>
          <w:szCs w:val="22"/>
        </w:rPr>
        <w:t xml:space="preserve"> affirmatively notifies the </w:t>
      </w:r>
      <w:r w:rsidR="006636DF" w:rsidRPr="00A72700">
        <w:rPr>
          <w:sz w:val="22"/>
          <w:szCs w:val="22"/>
        </w:rPr>
        <w:t>Company</w:t>
      </w:r>
      <w:r w:rsidR="00356123" w:rsidRPr="00A72700">
        <w:rPr>
          <w:sz w:val="22"/>
          <w:szCs w:val="22"/>
        </w:rPr>
        <w:t>,</w:t>
      </w:r>
      <w:r w:rsidRPr="00A72700">
        <w:rPr>
          <w:sz w:val="22"/>
          <w:szCs w:val="22"/>
        </w:rPr>
        <w:t xml:space="preserve"> in writing</w:t>
      </w:r>
      <w:r w:rsidR="00356123" w:rsidRPr="00A72700">
        <w:rPr>
          <w:sz w:val="22"/>
          <w:szCs w:val="22"/>
        </w:rPr>
        <w:t>,</w:t>
      </w:r>
      <w:r w:rsidRPr="00A72700">
        <w:rPr>
          <w:sz w:val="22"/>
          <w:szCs w:val="22"/>
        </w:rPr>
        <w:t xml:space="preserve"> of any changes to the </w:t>
      </w:r>
      <w:r w:rsidR="00014362">
        <w:rPr>
          <w:sz w:val="22"/>
          <w:szCs w:val="22"/>
        </w:rPr>
        <w:t>Investor</w:t>
      </w:r>
      <w:r w:rsidRPr="00A72700">
        <w:rPr>
          <w:sz w:val="22"/>
          <w:szCs w:val="22"/>
        </w:rPr>
        <w:t>’s email address or additional addresses.</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acknowledges and agrees that it is the </w:t>
      </w:r>
      <w:r w:rsidR="00014362">
        <w:rPr>
          <w:sz w:val="22"/>
          <w:szCs w:val="22"/>
        </w:rPr>
        <w:t>Investor</w:t>
      </w:r>
      <w:r w:rsidRPr="00A72700">
        <w:rPr>
          <w:sz w:val="22"/>
          <w:szCs w:val="22"/>
        </w:rPr>
        <w:t xml:space="preserve">’s affirmative obligation to notify the </w:t>
      </w:r>
      <w:r w:rsidR="006636DF" w:rsidRPr="00A72700">
        <w:rPr>
          <w:sz w:val="22"/>
          <w:szCs w:val="22"/>
        </w:rPr>
        <w:t>Company</w:t>
      </w:r>
      <w:r w:rsidR="00356123" w:rsidRPr="00A72700">
        <w:rPr>
          <w:sz w:val="22"/>
          <w:szCs w:val="22"/>
        </w:rPr>
        <w:t>,</w:t>
      </w:r>
      <w:r w:rsidRPr="00A72700">
        <w:rPr>
          <w:sz w:val="22"/>
          <w:szCs w:val="22"/>
        </w:rPr>
        <w:t xml:space="preserve"> in writing</w:t>
      </w:r>
      <w:r w:rsidR="00356123" w:rsidRPr="00A72700">
        <w:rPr>
          <w:sz w:val="22"/>
          <w:szCs w:val="22"/>
        </w:rPr>
        <w:t>,</w:t>
      </w:r>
      <w:r w:rsidRPr="00A72700">
        <w:rPr>
          <w:sz w:val="22"/>
          <w:szCs w:val="22"/>
        </w:rPr>
        <w:t xml:space="preserve"> of any changes to the </w:t>
      </w:r>
      <w:r w:rsidR="00014362">
        <w:rPr>
          <w:sz w:val="22"/>
          <w:szCs w:val="22"/>
        </w:rPr>
        <w:t>Investor</w:t>
      </w:r>
      <w:r w:rsidRPr="00A72700">
        <w:rPr>
          <w:sz w:val="22"/>
          <w:szCs w:val="22"/>
        </w:rPr>
        <w:t>’s email address.</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should contact </w:t>
      </w:r>
      <w:r w:rsidR="00B74B01" w:rsidRPr="00A72700">
        <w:rPr>
          <w:sz w:val="22"/>
          <w:szCs w:val="22"/>
        </w:rPr>
        <w:t>the</w:t>
      </w:r>
      <w:r w:rsidR="00A72700" w:rsidRPr="00A72700">
        <w:rPr>
          <w:sz w:val="22"/>
          <w:szCs w:val="22"/>
        </w:rPr>
        <w:t xml:space="preserve"> </w:t>
      </w:r>
      <w:r w:rsidR="006636DF" w:rsidRPr="00A72700">
        <w:rPr>
          <w:sz w:val="22"/>
          <w:szCs w:val="22"/>
        </w:rPr>
        <w:t>Company</w:t>
      </w:r>
      <w:r w:rsidR="00A72700" w:rsidRPr="00A72700">
        <w:rPr>
          <w:sz w:val="22"/>
          <w:szCs w:val="22"/>
        </w:rPr>
        <w:t xml:space="preserve"> via the platform </w:t>
      </w:r>
      <w:r w:rsidRPr="00A72700">
        <w:rPr>
          <w:sz w:val="22"/>
          <w:szCs w:val="22"/>
        </w:rPr>
        <w:t>a</w:t>
      </w:r>
      <w:r w:rsidR="006636DF" w:rsidRPr="00A72700">
        <w:rPr>
          <w:sz w:val="22"/>
          <w:szCs w:val="22"/>
        </w:rPr>
        <w:t xml:space="preserve">t </w:t>
      </w:r>
      <w:r w:rsidR="00A72700" w:rsidRPr="00A72700">
        <w:rPr>
          <w:sz w:val="22"/>
          <w:szCs w:val="22"/>
        </w:rPr>
        <w:t>hello@republicreal.com</w:t>
      </w:r>
      <w:r w:rsidR="00CA0676" w:rsidRPr="00A72700">
        <w:rPr>
          <w:sz w:val="22"/>
          <w:szCs w:val="22"/>
        </w:rPr>
        <w:t xml:space="preserve"> </w:t>
      </w:r>
      <w:r w:rsidRPr="00A72700">
        <w:rPr>
          <w:sz w:val="22"/>
          <w:szCs w:val="22"/>
        </w:rPr>
        <w:t xml:space="preserve">to change the </w:t>
      </w:r>
      <w:r w:rsidR="00014362">
        <w:rPr>
          <w:sz w:val="22"/>
          <w:szCs w:val="22"/>
        </w:rPr>
        <w:t>Investor</w:t>
      </w:r>
      <w:r w:rsidRPr="00A72700">
        <w:rPr>
          <w:sz w:val="22"/>
          <w:szCs w:val="22"/>
        </w:rPr>
        <w:t>’s email address or to provide additional addresses.</w:t>
      </w:r>
    </w:p>
    <w:p w14:paraId="752A83C8" w14:textId="464F5BD0" w:rsidR="00717E0A"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may revoke or restrict its consent to electronic delivery of Account Communications </w:t>
      </w:r>
      <w:r w:rsidRPr="00A72700">
        <w:rPr>
          <w:sz w:val="22"/>
          <w:szCs w:val="22"/>
        </w:rPr>
        <w:lastRenderedPageBreak/>
        <w:t xml:space="preserve">at any time by notifying the </w:t>
      </w:r>
      <w:r w:rsidR="006636DF" w:rsidRPr="00A72700">
        <w:rPr>
          <w:sz w:val="22"/>
          <w:szCs w:val="22"/>
        </w:rPr>
        <w:t>Company</w:t>
      </w:r>
      <w:r w:rsidRPr="00A72700">
        <w:rPr>
          <w:sz w:val="22"/>
          <w:szCs w:val="22"/>
        </w:rPr>
        <w:t xml:space="preserve">, in writing, of the </w:t>
      </w:r>
      <w:r w:rsidR="00014362">
        <w:rPr>
          <w:sz w:val="22"/>
          <w:szCs w:val="22"/>
        </w:rPr>
        <w:t>Investor</w:t>
      </w:r>
      <w:r w:rsidRPr="00A72700">
        <w:rPr>
          <w:sz w:val="22"/>
          <w:szCs w:val="22"/>
        </w:rPr>
        <w:t>’s intention to do so.</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may email the </w:t>
      </w:r>
      <w:r w:rsidR="006636DF" w:rsidRPr="00A72700">
        <w:rPr>
          <w:sz w:val="22"/>
          <w:szCs w:val="22"/>
        </w:rPr>
        <w:t>Company</w:t>
      </w:r>
      <w:r w:rsidRPr="00A72700">
        <w:rPr>
          <w:sz w:val="22"/>
          <w:szCs w:val="22"/>
        </w:rPr>
        <w:t xml:space="preserve"> at </w:t>
      </w:r>
      <w:r w:rsidR="00A72700" w:rsidRPr="00A72700">
        <w:rPr>
          <w:sz w:val="22"/>
          <w:szCs w:val="22"/>
        </w:rPr>
        <w:t>hello@republicreal.com</w:t>
      </w:r>
      <w:r w:rsidR="006636DF" w:rsidRPr="00A72700">
        <w:rPr>
          <w:sz w:val="22"/>
          <w:szCs w:val="22"/>
        </w:rPr>
        <w:t xml:space="preserve"> </w:t>
      </w:r>
      <w:r w:rsidR="00880150" w:rsidRPr="00A72700">
        <w:rPr>
          <w:sz w:val="22"/>
          <w:szCs w:val="22"/>
        </w:rPr>
        <w:t>or</w:t>
      </w:r>
      <w:r w:rsidRPr="00A72700">
        <w:rPr>
          <w:sz w:val="22"/>
          <w:szCs w:val="22"/>
        </w:rPr>
        <w:t xml:space="preserve"> send a letter to </w:t>
      </w:r>
      <w:r w:rsidR="006636DF" w:rsidRPr="00A72700">
        <w:rPr>
          <w:sz w:val="22"/>
          <w:szCs w:val="22"/>
        </w:rPr>
        <w:t>the Company’s</w:t>
      </w:r>
      <w:r w:rsidRPr="00A72700">
        <w:rPr>
          <w:sz w:val="22"/>
          <w:szCs w:val="22"/>
        </w:rPr>
        <w:t xml:space="preserve"> address set forth in this Subscription Agreement to revoke or restrict consent.</w:t>
      </w:r>
      <w:r w:rsidR="00934AAB" w:rsidRPr="00A72700">
        <w:rPr>
          <w:sz w:val="22"/>
          <w:szCs w:val="22"/>
        </w:rPr>
        <w:t xml:space="preserve"> </w:t>
      </w:r>
      <w:r w:rsidRPr="00A72700">
        <w:rPr>
          <w:sz w:val="22"/>
          <w:szCs w:val="22"/>
        </w:rPr>
        <w:t xml:space="preserve">If the </w:t>
      </w:r>
      <w:r w:rsidR="00014362">
        <w:rPr>
          <w:sz w:val="22"/>
          <w:szCs w:val="22"/>
        </w:rPr>
        <w:t>Investor</w:t>
      </w:r>
      <w:r w:rsidRPr="00A72700">
        <w:rPr>
          <w:sz w:val="22"/>
          <w:szCs w:val="22"/>
        </w:rPr>
        <w:t xml:space="preserve"> does not consent to electronic </w:t>
      </w:r>
      <w:r w:rsidR="00880150" w:rsidRPr="00A72700">
        <w:rPr>
          <w:sz w:val="22"/>
          <w:szCs w:val="22"/>
        </w:rPr>
        <w:t>delivery or</w:t>
      </w:r>
      <w:r w:rsidRPr="00A72700">
        <w:rPr>
          <w:sz w:val="22"/>
          <w:szCs w:val="22"/>
        </w:rPr>
        <w:t xml:space="preserve"> revokes its consent to electronic delivery of Account Communications, the </w:t>
      </w:r>
      <w:r w:rsidR="00014362">
        <w:rPr>
          <w:sz w:val="22"/>
          <w:szCs w:val="22"/>
        </w:rPr>
        <w:t>Investor</w:t>
      </w:r>
      <w:r w:rsidRPr="00A72700">
        <w:rPr>
          <w:sz w:val="22"/>
          <w:szCs w:val="22"/>
        </w:rPr>
        <w:t xml:space="preserve"> will be provided Account Communications in paper format.</w:t>
      </w:r>
      <w:r w:rsidR="00934AAB" w:rsidRPr="00A72700">
        <w:rPr>
          <w:sz w:val="22"/>
          <w:szCs w:val="22"/>
        </w:rPr>
        <w:t xml:space="preserve"> </w:t>
      </w:r>
      <w:r w:rsidRPr="00A72700">
        <w:rPr>
          <w:sz w:val="22"/>
          <w:szCs w:val="22"/>
        </w:rPr>
        <w:t xml:space="preserve">Unless otherwise notified, Account Communications will continue to be provided to the </w:t>
      </w:r>
      <w:r w:rsidR="00014362">
        <w:rPr>
          <w:sz w:val="22"/>
          <w:szCs w:val="22"/>
        </w:rPr>
        <w:t>Investor</w:t>
      </w:r>
      <w:r w:rsidRPr="00A72700">
        <w:rPr>
          <w:sz w:val="22"/>
          <w:szCs w:val="22"/>
        </w:rPr>
        <w:t xml:space="preserve"> electronically.</w:t>
      </w:r>
      <w:r w:rsidR="00934AAB" w:rsidRPr="00A72700">
        <w:rPr>
          <w:sz w:val="22"/>
          <w:szCs w:val="22"/>
        </w:rPr>
        <w:t xml:space="preserve"> </w:t>
      </w:r>
      <w:r w:rsidRPr="00A72700">
        <w:rPr>
          <w:sz w:val="22"/>
          <w:szCs w:val="22"/>
        </w:rPr>
        <w:t xml:space="preserve">There are no other conditions under which the </w:t>
      </w:r>
      <w:r w:rsidR="00014362">
        <w:rPr>
          <w:sz w:val="22"/>
          <w:szCs w:val="22"/>
        </w:rPr>
        <w:t>Investor</w:t>
      </w:r>
      <w:r w:rsidRPr="00A72700">
        <w:rPr>
          <w:sz w:val="22"/>
          <w:szCs w:val="22"/>
        </w:rPr>
        <w:t xml:space="preserve"> will discontinue </w:t>
      </w:r>
      <w:r w:rsidR="00B74B01" w:rsidRPr="00A72700">
        <w:rPr>
          <w:sz w:val="22"/>
          <w:szCs w:val="22"/>
        </w:rPr>
        <w:t xml:space="preserve">receiving </w:t>
      </w:r>
      <w:r w:rsidRPr="00A72700">
        <w:rPr>
          <w:sz w:val="22"/>
          <w:szCs w:val="22"/>
        </w:rPr>
        <w:t>Account Communications electronically.</w:t>
      </w:r>
    </w:p>
    <w:p w14:paraId="7B0E7E9F" w14:textId="06C0F207" w:rsidR="00717E0A" w:rsidRPr="00A72700" w:rsidRDefault="00717E0A">
      <w:pPr>
        <w:pStyle w:val="Heading1"/>
        <w:numPr>
          <w:ilvl w:val="0"/>
          <w:numId w:val="4"/>
        </w:numPr>
        <w:rPr>
          <w:sz w:val="22"/>
          <w:szCs w:val="22"/>
        </w:rPr>
      </w:pPr>
      <w:r w:rsidRPr="00A72700">
        <w:rPr>
          <w:sz w:val="22"/>
          <w:szCs w:val="22"/>
        </w:rPr>
        <w:t xml:space="preserve">The </w:t>
      </w:r>
      <w:r w:rsidR="006636DF" w:rsidRPr="00A72700">
        <w:rPr>
          <w:sz w:val="22"/>
          <w:szCs w:val="22"/>
        </w:rPr>
        <w:t>Company and</w:t>
      </w:r>
      <w:r w:rsidRPr="00A72700">
        <w:rPr>
          <w:sz w:val="22"/>
          <w:szCs w:val="22"/>
        </w:rPr>
        <w:t xml:space="preserve"> the </w:t>
      </w:r>
      <w:r w:rsidR="00980345">
        <w:rPr>
          <w:sz w:val="22"/>
          <w:szCs w:val="22"/>
        </w:rPr>
        <w:t>Manager</w:t>
      </w:r>
      <w:r w:rsidRPr="00A72700">
        <w:rPr>
          <w:sz w:val="22"/>
          <w:szCs w:val="22"/>
        </w:rPr>
        <w:t xml:space="preserve"> </w:t>
      </w:r>
      <w:r w:rsidR="00137530" w:rsidRPr="00A72700">
        <w:rPr>
          <w:sz w:val="22"/>
          <w:szCs w:val="22"/>
        </w:rPr>
        <w:t xml:space="preserve">are </w:t>
      </w:r>
      <w:r w:rsidRPr="00A72700">
        <w:rPr>
          <w:sz w:val="22"/>
          <w:szCs w:val="22"/>
        </w:rPr>
        <w:t xml:space="preserve">not liable for any interception by any third party of Account Communications. The </w:t>
      </w:r>
      <w:r w:rsidR="00441003">
        <w:rPr>
          <w:sz w:val="22"/>
          <w:szCs w:val="22"/>
        </w:rPr>
        <w:t>Investor</w:t>
      </w:r>
      <w:r w:rsidRPr="00A72700">
        <w:rPr>
          <w:sz w:val="22"/>
          <w:szCs w:val="22"/>
        </w:rPr>
        <w:t xml:space="preserve"> acknowledges and agrees that, although none of the </w:t>
      </w:r>
      <w:r w:rsidR="006636DF" w:rsidRPr="00A72700">
        <w:rPr>
          <w:sz w:val="22"/>
          <w:szCs w:val="22"/>
        </w:rPr>
        <w:t>Company</w:t>
      </w:r>
      <w:r w:rsidR="0007689A" w:rsidRPr="00A72700">
        <w:rPr>
          <w:sz w:val="22"/>
          <w:szCs w:val="22"/>
        </w:rPr>
        <w:t xml:space="preserve"> or</w:t>
      </w:r>
      <w:r w:rsidRPr="00A72700">
        <w:rPr>
          <w:sz w:val="22"/>
          <w:szCs w:val="22"/>
        </w:rPr>
        <w:t xml:space="preserve"> the </w:t>
      </w:r>
      <w:r w:rsidR="00980345">
        <w:rPr>
          <w:sz w:val="22"/>
          <w:szCs w:val="22"/>
        </w:rPr>
        <w:t>Manager</w:t>
      </w:r>
      <w:r w:rsidR="0007689A" w:rsidRPr="00A72700">
        <w:rPr>
          <w:sz w:val="22"/>
          <w:szCs w:val="22"/>
        </w:rPr>
        <w:t xml:space="preserve"> </w:t>
      </w:r>
      <w:r w:rsidRPr="00A72700">
        <w:rPr>
          <w:sz w:val="22"/>
          <w:szCs w:val="22"/>
        </w:rPr>
        <w:t xml:space="preserve">will charge additional amounts for electronic delivery, the </w:t>
      </w:r>
      <w:r w:rsidR="00014362">
        <w:rPr>
          <w:sz w:val="22"/>
          <w:szCs w:val="22"/>
        </w:rPr>
        <w:t>Investor</w:t>
      </w:r>
      <w:r w:rsidRPr="00A72700">
        <w:rPr>
          <w:sz w:val="22"/>
          <w:szCs w:val="22"/>
        </w:rPr>
        <w:t xml:space="preserve"> may incur charges from its internet service provider or other third parties in connection with the delivery and receipt of Account Communications </w:t>
      </w:r>
      <w:r w:rsidR="00C60C72" w:rsidRPr="00A72700">
        <w:rPr>
          <w:sz w:val="22"/>
          <w:szCs w:val="22"/>
        </w:rPr>
        <w:t>in electronic form</w:t>
      </w:r>
      <w:r w:rsidRPr="00A72700">
        <w:rPr>
          <w:sz w:val="22"/>
          <w:szCs w:val="22"/>
        </w:rPr>
        <w:t>.</w:t>
      </w:r>
      <w:r w:rsidR="00934AAB" w:rsidRPr="00A72700">
        <w:rPr>
          <w:sz w:val="22"/>
          <w:szCs w:val="22"/>
        </w:rPr>
        <w:t xml:space="preserve"> </w:t>
      </w:r>
      <w:r w:rsidRPr="00A72700">
        <w:rPr>
          <w:sz w:val="22"/>
          <w:szCs w:val="22"/>
        </w:rPr>
        <w:t xml:space="preserve">In addition, the </w:t>
      </w:r>
      <w:r w:rsidR="00014362">
        <w:rPr>
          <w:sz w:val="22"/>
          <w:szCs w:val="22"/>
        </w:rPr>
        <w:t>Investor</w:t>
      </w:r>
      <w:r w:rsidRPr="00A72700">
        <w:rPr>
          <w:sz w:val="22"/>
          <w:szCs w:val="22"/>
        </w:rPr>
        <w:t xml:space="preserve"> understands that there are risks associated with electronic delivery of Account Communications, including the risk of system outages or interruptions, which risks may, among other things, inhibit or delay the </w:t>
      </w:r>
      <w:r w:rsidR="00014362">
        <w:rPr>
          <w:sz w:val="22"/>
          <w:szCs w:val="22"/>
        </w:rPr>
        <w:t>Investor</w:t>
      </w:r>
      <w:r w:rsidRPr="00A72700">
        <w:rPr>
          <w:sz w:val="22"/>
          <w:szCs w:val="22"/>
        </w:rPr>
        <w:t>’s receipt of Account Communication.</w:t>
      </w:r>
    </w:p>
    <w:p w14:paraId="761C9A69" w14:textId="79DFA68B" w:rsidR="00717E0A" w:rsidRPr="00A72700" w:rsidRDefault="00DE571E">
      <w:pPr>
        <w:pStyle w:val="Heading1"/>
        <w:numPr>
          <w:ilvl w:val="0"/>
          <w:numId w:val="4"/>
        </w:numPr>
        <w:rPr>
          <w:sz w:val="22"/>
          <w:szCs w:val="22"/>
        </w:rPr>
      </w:pPr>
      <w:r w:rsidRPr="00A72700">
        <w:rPr>
          <w:sz w:val="22"/>
          <w:szCs w:val="22"/>
        </w:rPr>
        <w:t xml:space="preserve">The Company recommends the </w:t>
      </w:r>
      <w:r w:rsidR="00014362">
        <w:rPr>
          <w:sz w:val="22"/>
          <w:szCs w:val="22"/>
        </w:rPr>
        <w:t>Investor</w:t>
      </w:r>
      <w:r w:rsidR="00717E0A" w:rsidRPr="00A72700">
        <w:rPr>
          <w:sz w:val="22"/>
          <w:szCs w:val="22"/>
        </w:rPr>
        <w:t xml:space="preserve"> have Adobe Reader software version 7.0 or later</w:t>
      </w:r>
      <w:r w:rsidRPr="00A72700">
        <w:rPr>
          <w:sz w:val="22"/>
          <w:szCs w:val="22"/>
        </w:rPr>
        <w:t xml:space="preserve"> in order to receive Account Communications electronically</w:t>
      </w:r>
      <w:r w:rsidR="00717E0A" w:rsidRPr="00A72700">
        <w:rPr>
          <w:sz w:val="22"/>
          <w:szCs w:val="22"/>
        </w:rPr>
        <w:t>.</w:t>
      </w:r>
    </w:p>
    <w:p w14:paraId="2765E3C2" w14:textId="77777777" w:rsidR="00CE53C6" w:rsidRPr="00A72700" w:rsidRDefault="00CE53C6">
      <w:pPr>
        <w:widowControl/>
        <w:jc w:val="left"/>
        <w:rPr>
          <w:sz w:val="22"/>
          <w:szCs w:val="22"/>
        </w:rPr>
      </w:pPr>
      <w:r w:rsidRPr="00A72700">
        <w:rPr>
          <w:sz w:val="22"/>
          <w:szCs w:val="22"/>
        </w:rPr>
        <w:br w:type="page"/>
      </w:r>
    </w:p>
    <w:p w14:paraId="425CA9B4" w14:textId="480A8862" w:rsidR="00717E0A" w:rsidRPr="007F6105" w:rsidRDefault="00717E0A" w:rsidP="00717E0A">
      <w:pPr>
        <w:spacing w:before="240" w:after="240"/>
        <w:jc w:val="center"/>
        <w:rPr>
          <w:b/>
          <w:bCs/>
          <w:sz w:val="22"/>
          <w:szCs w:val="22"/>
        </w:rPr>
      </w:pPr>
      <w:r w:rsidRPr="007F6105">
        <w:rPr>
          <w:b/>
          <w:bCs/>
          <w:sz w:val="22"/>
          <w:szCs w:val="22"/>
        </w:rPr>
        <w:lastRenderedPageBreak/>
        <w:t xml:space="preserve">PART </w:t>
      </w:r>
      <w:r w:rsidR="00441003" w:rsidRPr="007F6105">
        <w:rPr>
          <w:b/>
          <w:bCs/>
          <w:sz w:val="22"/>
          <w:szCs w:val="22"/>
        </w:rPr>
        <w:t>VII</w:t>
      </w:r>
      <w:r w:rsidR="00895791" w:rsidRPr="007F6105">
        <w:rPr>
          <w:b/>
          <w:bCs/>
          <w:sz w:val="22"/>
          <w:szCs w:val="22"/>
        </w:rPr>
        <w:t xml:space="preserve"> </w:t>
      </w:r>
      <w:r w:rsidRPr="007F6105">
        <w:rPr>
          <w:b/>
          <w:bCs/>
          <w:sz w:val="22"/>
          <w:szCs w:val="22"/>
        </w:rPr>
        <w:t>- MISCELLANEOUS PROVISIONS</w:t>
      </w:r>
    </w:p>
    <w:p w14:paraId="77E72618" w14:textId="06600AC6" w:rsidR="00717E0A" w:rsidRPr="00A72700" w:rsidRDefault="00717E0A">
      <w:pPr>
        <w:pStyle w:val="Heading1"/>
        <w:numPr>
          <w:ilvl w:val="0"/>
          <w:numId w:val="4"/>
        </w:numPr>
        <w:rPr>
          <w:sz w:val="22"/>
          <w:szCs w:val="22"/>
        </w:rPr>
      </w:pPr>
      <w:r w:rsidRPr="00A72700">
        <w:rPr>
          <w:sz w:val="22"/>
          <w:szCs w:val="22"/>
        </w:rPr>
        <w:t>This Subscription Agreement and the rights, powers, and duties set forth herein bind and inure to the benefit of the heirs, executors, administrators, legal representatives, successors, and assigns of the parties hereto.</w:t>
      </w:r>
    </w:p>
    <w:p w14:paraId="79AD6066" w14:textId="71A50387" w:rsidR="00717E0A" w:rsidRPr="00A72700" w:rsidRDefault="00717E0A">
      <w:pPr>
        <w:pStyle w:val="Heading1"/>
        <w:numPr>
          <w:ilvl w:val="0"/>
          <w:numId w:val="4"/>
        </w:numPr>
        <w:rPr>
          <w:sz w:val="22"/>
          <w:szCs w:val="22"/>
        </w:rPr>
      </w:pPr>
      <w:r w:rsidRPr="00A72700">
        <w:rPr>
          <w:sz w:val="22"/>
          <w:szCs w:val="22"/>
        </w:rPr>
        <w:t xml:space="preserve">This Subscription Agreement, the </w:t>
      </w:r>
      <w:r w:rsidR="00234B8B">
        <w:rPr>
          <w:sz w:val="22"/>
          <w:szCs w:val="22"/>
        </w:rPr>
        <w:t>Operating Agreement</w:t>
      </w:r>
      <w:r w:rsidRPr="00A72700">
        <w:rPr>
          <w:sz w:val="22"/>
          <w:szCs w:val="22"/>
        </w:rPr>
        <w:t xml:space="preserve">, and the </w:t>
      </w:r>
      <w:r w:rsidR="000E77AA">
        <w:rPr>
          <w:sz w:val="22"/>
          <w:szCs w:val="22"/>
        </w:rPr>
        <w:t>PPM</w:t>
      </w:r>
      <w:r w:rsidRPr="00A72700">
        <w:rPr>
          <w:sz w:val="22"/>
          <w:szCs w:val="22"/>
        </w:rPr>
        <w:t xml:space="preserve"> represent the entire agreement of the parties with respect to the subject matter </w:t>
      </w:r>
      <w:r w:rsidR="003959E7" w:rsidRPr="00A72700">
        <w:rPr>
          <w:sz w:val="22"/>
          <w:szCs w:val="22"/>
        </w:rPr>
        <w:t>hereof and</w:t>
      </w:r>
      <w:r w:rsidRPr="00A72700">
        <w:rPr>
          <w:sz w:val="22"/>
          <w:szCs w:val="22"/>
        </w:rPr>
        <w:t xml:space="preserve"> may not be changed or terminated orally.</w:t>
      </w:r>
    </w:p>
    <w:p w14:paraId="5691FF6B" w14:textId="77777777" w:rsidR="001015B5" w:rsidRPr="00A72700" w:rsidRDefault="00717E0A" w:rsidP="001015B5">
      <w:pPr>
        <w:pStyle w:val="Heading1"/>
        <w:numPr>
          <w:ilvl w:val="0"/>
          <w:numId w:val="4"/>
        </w:numPr>
        <w:rPr>
          <w:sz w:val="22"/>
          <w:szCs w:val="22"/>
        </w:rPr>
      </w:pPr>
      <w:r w:rsidRPr="00A72700">
        <w:rPr>
          <w:sz w:val="22"/>
          <w:szCs w:val="22"/>
        </w:rPr>
        <w:t xml:space="preserve">No waiver by any party of any breach of any term of this Subscription Agreement </w:t>
      </w:r>
      <w:r w:rsidR="00137530" w:rsidRPr="00A72700">
        <w:rPr>
          <w:sz w:val="22"/>
          <w:szCs w:val="22"/>
        </w:rPr>
        <w:t>is</w:t>
      </w:r>
      <w:r w:rsidRPr="00A72700">
        <w:rPr>
          <w:sz w:val="22"/>
          <w:szCs w:val="22"/>
        </w:rPr>
        <w:t xml:space="preserve"> construed as a waiver of any subsequent breach of that term or of any other term of the same or of a different nature.</w:t>
      </w:r>
    </w:p>
    <w:p w14:paraId="32067CA7" w14:textId="60A09995" w:rsidR="001015B5" w:rsidRPr="00A72700" w:rsidRDefault="00717E0A" w:rsidP="001015B5">
      <w:pPr>
        <w:pStyle w:val="Heading1"/>
        <w:numPr>
          <w:ilvl w:val="0"/>
          <w:numId w:val="4"/>
        </w:numPr>
        <w:rPr>
          <w:sz w:val="22"/>
          <w:szCs w:val="22"/>
        </w:rPr>
      </w:pPr>
      <w:r w:rsidRPr="00A72700">
        <w:rPr>
          <w:sz w:val="22"/>
          <w:szCs w:val="22"/>
        </w:rPr>
        <w:t xml:space="preserve">This Subscription Agreement </w:t>
      </w:r>
      <w:r w:rsidR="00137530" w:rsidRPr="00A72700">
        <w:rPr>
          <w:sz w:val="22"/>
          <w:szCs w:val="22"/>
        </w:rPr>
        <w:t>is</w:t>
      </w:r>
      <w:r w:rsidRPr="00A72700">
        <w:rPr>
          <w:sz w:val="22"/>
          <w:szCs w:val="22"/>
        </w:rPr>
        <w:t xml:space="preserve"> </w:t>
      </w:r>
      <w:r w:rsidR="008A57E3" w:rsidRPr="00A72700">
        <w:rPr>
          <w:sz w:val="22"/>
          <w:szCs w:val="22"/>
        </w:rPr>
        <w:t xml:space="preserve">and </w:t>
      </w:r>
      <w:r w:rsidR="001015B5" w:rsidRPr="00A72700">
        <w:rPr>
          <w:sz w:val="22"/>
          <w:szCs w:val="22"/>
        </w:rPr>
        <w:t xml:space="preserve">will be interpreted and governed exclusively by the law of the State of Delaware, as applied to contracts made, and to be wholly-performed, within such state, and without regard to the conflicts of laws principles thereof.  Any litigation, claim, or lawsuit directly or indirectly arising out of or related to this Agreement shall be instituted exclusively in the courts, whether federal or state, located in the State of </w:t>
      </w:r>
      <w:r w:rsidR="001803CA" w:rsidRPr="00A72700">
        <w:rPr>
          <w:sz w:val="22"/>
          <w:szCs w:val="22"/>
        </w:rPr>
        <w:t xml:space="preserve">New York </w:t>
      </w:r>
      <w:r w:rsidR="001015B5" w:rsidRPr="00A72700">
        <w:rPr>
          <w:sz w:val="22"/>
          <w:szCs w:val="22"/>
        </w:rPr>
        <w:t xml:space="preserve">(County of </w:t>
      </w:r>
      <w:r w:rsidR="001803CA" w:rsidRPr="00A72700">
        <w:rPr>
          <w:sz w:val="22"/>
          <w:szCs w:val="22"/>
        </w:rPr>
        <w:t>New York</w:t>
      </w:r>
      <w:r w:rsidR="001015B5" w:rsidRPr="00A72700">
        <w:rPr>
          <w:sz w:val="22"/>
          <w:szCs w:val="22"/>
        </w:rPr>
        <w:t xml:space="preserve">) and nowhere else.  Each party further agrees that, notwithstanding the foregoing, any such litigation, claim or lawsuit as to which there is federal jurisdiction, by reason of diversity, federal question or otherwise, shall be instituted exclusively in the United States District Court for the </w:t>
      </w:r>
      <w:r w:rsidR="001803CA" w:rsidRPr="00A72700">
        <w:rPr>
          <w:sz w:val="22"/>
          <w:szCs w:val="22"/>
        </w:rPr>
        <w:t xml:space="preserve">Southern </w:t>
      </w:r>
      <w:r w:rsidR="001015B5" w:rsidRPr="00A72700">
        <w:rPr>
          <w:sz w:val="22"/>
          <w:szCs w:val="22"/>
        </w:rPr>
        <w:t xml:space="preserve">District of </w:t>
      </w:r>
      <w:r w:rsidR="00D52E43" w:rsidRPr="00A72700">
        <w:rPr>
          <w:sz w:val="22"/>
          <w:szCs w:val="22"/>
        </w:rPr>
        <w:t>New York</w:t>
      </w:r>
      <w:r w:rsidR="001015B5" w:rsidRPr="00A72700">
        <w:rPr>
          <w:sz w:val="22"/>
          <w:szCs w:val="22"/>
        </w:rPr>
        <w:t>. Each of the party hereby irrevocably consents to the jurisdiction of such courts (and of the appropriate appellate courts therefrom) in any such suit, action or proceeding and irrevocably waives, to the fullest extent permitted by law, any objection that it may now or hereafter have to the laying of the venue of any such suit, action or proceeding in any such court or that any such suit, action or proceeding that is brought in any such court has been brought in an inconvenient forum.</w:t>
      </w:r>
    </w:p>
    <w:p w14:paraId="74903C70" w14:textId="4F99DCAB" w:rsidR="00717E0A" w:rsidRPr="00A72700" w:rsidRDefault="00717E0A">
      <w:pPr>
        <w:pStyle w:val="Heading1"/>
        <w:numPr>
          <w:ilvl w:val="0"/>
          <w:numId w:val="4"/>
        </w:numPr>
        <w:rPr>
          <w:sz w:val="22"/>
          <w:szCs w:val="22"/>
        </w:rPr>
      </w:pPr>
      <w:r w:rsidRPr="00A72700">
        <w:rPr>
          <w:sz w:val="22"/>
          <w:szCs w:val="22"/>
        </w:rPr>
        <w:t xml:space="preserve">The </w:t>
      </w:r>
      <w:r w:rsidR="00441003">
        <w:rPr>
          <w:sz w:val="22"/>
          <w:szCs w:val="22"/>
        </w:rPr>
        <w:t>Investor</w:t>
      </w:r>
      <w:r w:rsidRPr="00A72700">
        <w:rPr>
          <w:sz w:val="22"/>
          <w:szCs w:val="22"/>
        </w:rPr>
        <w:t xml:space="preserve"> understands that a misrepresentation or breach of any warranty or agreement made by the </w:t>
      </w:r>
      <w:r w:rsidR="00441003">
        <w:rPr>
          <w:sz w:val="22"/>
          <w:szCs w:val="22"/>
        </w:rPr>
        <w:t>Investor</w:t>
      </w:r>
      <w:r w:rsidRPr="00A72700">
        <w:rPr>
          <w:sz w:val="22"/>
          <w:szCs w:val="22"/>
        </w:rPr>
        <w:t xml:space="preserve"> in this Subscription Agreement could subject the </w:t>
      </w:r>
      <w:r w:rsidR="00551E53" w:rsidRPr="00A72700">
        <w:rPr>
          <w:sz w:val="22"/>
          <w:szCs w:val="22"/>
        </w:rPr>
        <w:t>Company</w:t>
      </w:r>
      <w:r w:rsidRPr="00A72700">
        <w:rPr>
          <w:sz w:val="22"/>
          <w:szCs w:val="22"/>
        </w:rPr>
        <w:t xml:space="preserve"> to significant damages and expenses.</w:t>
      </w:r>
      <w:r w:rsidR="00934AAB" w:rsidRPr="00A72700">
        <w:rPr>
          <w:sz w:val="22"/>
          <w:szCs w:val="22"/>
        </w:rPr>
        <w:t xml:space="preserve"> </w:t>
      </w:r>
      <w:r w:rsidRPr="00A72700">
        <w:rPr>
          <w:sz w:val="22"/>
          <w:szCs w:val="22"/>
        </w:rPr>
        <w:t xml:space="preserve">The </w:t>
      </w:r>
      <w:r w:rsidR="00441003">
        <w:rPr>
          <w:sz w:val="22"/>
          <w:szCs w:val="22"/>
        </w:rPr>
        <w:t>Investor</w:t>
      </w:r>
      <w:r w:rsidRPr="00A72700">
        <w:rPr>
          <w:sz w:val="22"/>
          <w:szCs w:val="22"/>
        </w:rPr>
        <w:t xml:space="preserve"> agrees to indemnify, defend, and hold harmless the </w:t>
      </w:r>
      <w:r w:rsidR="00551E53" w:rsidRPr="00A72700">
        <w:rPr>
          <w:sz w:val="22"/>
          <w:szCs w:val="22"/>
        </w:rPr>
        <w:t>Company</w:t>
      </w:r>
      <w:r w:rsidRPr="00A72700">
        <w:rPr>
          <w:sz w:val="22"/>
          <w:szCs w:val="22"/>
        </w:rPr>
        <w:t xml:space="preserve"> from and against any loss, liability, damage, cost, or expense (including legal fees and expenses in the defense or settlement of any demands, claims, or lawsuits) actually and reasonably incurred arising from the </w:t>
      </w:r>
      <w:r w:rsidR="00441003">
        <w:rPr>
          <w:sz w:val="22"/>
          <w:szCs w:val="22"/>
        </w:rPr>
        <w:t>Investor</w:t>
      </w:r>
      <w:r w:rsidRPr="00A72700">
        <w:rPr>
          <w:sz w:val="22"/>
          <w:szCs w:val="22"/>
        </w:rPr>
        <w:t>’s misrepresentation or breach of any warranty or agreement in this Subscription Agreement.</w:t>
      </w:r>
    </w:p>
    <w:p w14:paraId="5C6B8228" w14:textId="1F02CD13" w:rsidR="00717E0A" w:rsidRPr="00A72700" w:rsidRDefault="00717E0A">
      <w:pPr>
        <w:pStyle w:val="Heading1"/>
        <w:numPr>
          <w:ilvl w:val="0"/>
          <w:numId w:val="4"/>
        </w:numPr>
        <w:rPr>
          <w:sz w:val="22"/>
          <w:szCs w:val="22"/>
        </w:rPr>
      </w:pPr>
      <w:r w:rsidRPr="00A72700">
        <w:rPr>
          <w:sz w:val="22"/>
          <w:szCs w:val="22"/>
        </w:rPr>
        <w:t xml:space="preserve">The representations, warranties, agreements, and indemnification obligations of the </w:t>
      </w:r>
      <w:r w:rsidR="00441003">
        <w:rPr>
          <w:sz w:val="22"/>
          <w:szCs w:val="22"/>
        </w:rPr>
        <w:t>Investor</w:t>
      </w:r>
      <w:r w:rsidRPr="00A72700">
        <w:rPr>
          <w:sz w:val="22"/>
          <w:szCs w:val="22"/>
        </w:rPr>
        <w:t xml:space="preserve"> contained in this Subscription Agreement (including any additional documentation provided by the </w:t>
      </w:r>
      <w:r w:rsidR="00441003">
        <w:rPr>
          <w:sz w:val="22"/>
          <w:szCs w:val="22"/>
        </w:rPr>
        <w:t>Investor</w:t>
      </w:r>
      <w:r w:rsidRPr="00A72700">
        <w:rPr>
          <w:sz w:val="22"/>
          <w:szCs w:val="22"/>
        </w:rPr>
        <w:t xml:space="preserve"> upon the request of the </w:t>
      </w:r>
      <w:r w:rsidR="00551E53" w:rsidRPr="00A72700">
        <w:rPr>
          <w:sz w:val="22"/>
          <w:szCs w:val="22"/>
        </w:rPr>
        <w:t>Company</w:t>
      </w:r>
      <w:r w:rsidRPr="00A72700">
        <w:rPr>
          <w:sz w:val="22"/>
          <w:szCs w:val="22"/>
        </w:rPr>
        <w:t xml:space="preserve"> or its agent) survive the execution of</w:t>
      </w:r>
      <w:r w:rsidR="00137530" w:rsidRPr="00A72700">
        <w:rPr>
          <w:sz w:val="22"/>
          <w:szCs w:val="22"/>
        </w:rPr>
        <w:t xml:space="preserve"> this Subscription Agreement.</w:t>
      </w:r>
    </w:p>
    <w:p w14:paraId="236D20E9" w14:textId="20455BAD" w:rsidR="00717E0A" w:rsidRPr="00A72700" w:rsidRDefault="00717E0A">
      <w:pPr>
        <w:pStyle w:val="Heading1"/>
        <w:numPr>
          <w:ilvl w:val="0"/>
          <w:numId w:val="4"/>
        </w:numPr>
        <w:rPr>
          <w:sz w:val="22"/>
          <w:szCs w:val="22"/>
        </w:rPr>
      </w:pPr>
      <w:r w:rsidRPr="00A72700">
        <w:rPr>
          <w:sz w:val="22"/>
          <w:szCs w:val="22"/>
        </w:rPr>
        <w:t xml:space="preserve">The name, address, and related information of the </w:t>
      </w:r>
      <w:r w:rsidR="00014362">
        <w:rPr>
          <w:sz w:val="22"/>
          <w:szCs w:val="22"/>
        </w:rPr>
        <w:t>Investor</w:t>
      </w:r>
      <w:r w:rsidRPr="00A72700">
        <w:rPr>
          <w:sz w:val="22"/>
          <w:szCs w:val="22"/>
        </w:rPr>
        <w:t xml:space="preserve"> are as indicated on </w:t>
      </w:r>
      <w:r w:rsidRPr="00A72700">
        <w:rPr>
          <w:b/>
          <w:bCs/>
          <w:sz w:val="22"/>
          <w:szCs w:val="22"/>
        </w:rPr>
        <w:t>Exhibit A</w:t>
      </w:r>
      <w:r w:rsidRPr="00A72700">
        <w:rPr>
          <w:sz w:val="22"/>
          <w:szCs w:val="22"/>
        </w:rPr>
        <w:t xml:space="preserve"> attached hereto.</w:t>
      </w:r>
      <w:r w:rsidR="00934AAB" w:rsidRPr="00A72700">
        <w:rPr>
          <w:sz w:val="22"/>
          <w:szCs w:val="22"/>
        </w:rPr>
        <w:t xml:space="preserve"> </w:t>
      </w:r>
      <w:r w:rsidRPr="00A72700">
        <w:rPr>
          <w:sz w:val="22"/>
          <w:szCs w:val="22"/>
        </w:rPr>
        <w:t xml:space="preserve">If such information changes, the </w:t>
      </w:r>
      <w:r w:rsidR="00441003">
        <w:rPr>
          <w:sz w:val="22"/>
          <w:szCs w:val="22"/>
        </w:rPr>
        <w:t>Investor</w:t>
      </w:r>
      <w:r w:rsidRPr="00A72700">
        <w:rPr>
          <w:sz w:val="22"/>
          <w:szCs w:val="22"/>
        </w:rPr>
        <w:t xml:space="preserve"> shall notify the </w:t>
      </w:r>
      <w:r w:rsidR="00551E53" w:rsidRPr="00A72700">
        <w:rPr>
          <w:sz w:val="22"/>
          <w:szCs w:val="22"/>
        </w:rPr>
        <w:t>Company</w:t>
      </w:r>
      <w:r w:rsidRPr="00A72700">
        <w:rPr>
          <w:sz w:val="22"/>
          <w:szCs w:val="22"/>
        </w:rPr>
        <w:t xml:space="preserve"> of such change at the address set forth in this Subscription Agreement as soon as practicable, but no later than thirty (30) days after the occurrence of the change.</w:t>
      </w:r>
    </w:p>
    <w:p w14:paraId="7C4A0F6B" w14:textId="295D63A7" w:rsidR="00F45C57" w:rsidRPr="004B4C07" w:rsidRDefault="00717E0A" w:rsidP="00F45C57">
      <w:pPr>
        <w:pStyle w:val="Heading1"/>
        <w:numPr>
          <w:ilvl w:val="0"/>
          <w:numId w:val="4"/>
        </w:numPr>
        <w:rPr>
          <w:sz w:val="22"/>
          <w:szCs w:val="22"/>
        </w:rPr>
        <w:sectPr w:rsidR="00F45C57" w:rsidRPr="004B4C07" w:rsidSect="00F91C18">
          <w:headerReference w:type="default" r:id="rId15"/>
          <w:footerReference w:type="default" r:id="rId16"/>
          <w:pgSz w:w="12240" w:h="15840"/>
          <w:pgMar w:top="1440" w:right="1440" w:bottom="1440" w:left="1440" w:header="0" w:footer="0" w:gutter="0"/>
          <w:cols w:space="720"/>
          <w:docGrid w:linePitch="326"/>
        </w:sectPr>
      </w:pPr>
      <w:r w:rsidRPr="00A72700">
        <w:rPr>
          <w:sz w:val="22"/>
          <w:szCs w:val="22"/>
        </w:rPr>
        <w:t xml:space="preserve">This Subscription Agreement is intended to be read and construed in conjunction with certain other documents described herein, including without limitation, the </w:t>
      </w:r>
      <w:r w:rsidR="00234B8B">
        <w:rPr>
          <w:sz w:val="22"/>
          <w:szCs w:val="22"/>
        </w:rPr>
        <w:t>Operating Agreement</w:t>
      </w:r>
      <w:r w:rsidRPr="00A72700">
        <w:rPr>
          <w:sz w:val="22"/>
          <w:szCs w:val="22"/>
        </w:rPr>
        <w:t xml:space="preserve">. Accordingly, pursuant to the terms and conditions of this Subscription Agreement, it is hereby agreed that the execution by the </w:t>
      </w:r>
      <w:r w:rsidR="00014362">
        <w:rPr>
          <w:sz w:val="22"/>
          <w:szCs w:val="22"/>
        </w:rPr>
        <w:t>Investor</w:t>
      </w:r>
      <w:r w:rsidRPr="00A72700">
        <w:rPr>
          <w:sz w:val="22"/>
          <w:szCs w:val="22"/>
        </w:rPr>
        <w:t xml:space="preserve"> of this Subscription Agreement, in the place set forth herein, constitute</w:t>
      </w:r>
      <w:r w:rsidR="00137530" w:rsidRPr="00A72700">
        <w:rPr>
          <w:sz w:val="22"/>
          <w:szCs w:val="22"/>
        </w:rPr>
        <w:t>s</w:t>
      </w:r>
      <w:r w:rsidRPr="00A72700">
        <w:rPr>
          <w:sz w:val="22"/>
          <w:szCs w:val="22"/>
        </w:rPr>
        <w:t xml:space="preserve"> an agreement to be bound by the terms and conditions hereof and the terms and conditions of the </w:t>
      </w:r>
      <w:r w:rsidR="00234B8B">
        <w:rPr>
          <w:sz w:val="22"/>
          <w:szCs w:val="22"/>
        </w:rPr>
        <w:t>Operating Agreement</w:t>
      </w:r>
      <w:r w:rsidRPr="00A72700">
        <w:rPr>
          <w:sz w:val="22"/>
          <w:szCs w:val="22"/>
        </w:rPr>
        <w:t>, with the same effect as if each of such separate but related agreement were separately signed</w:t>
      </w:r>
      <w:bookmarkStart w:id="8" w:name="4d34og8" w:colFirst="0" w:colLast="0"/>
      <w:bookmarkEnd w:id="8"/>
      <w:r w:rsidR="004B4C07">
        <w:rPr>
          <w:sz w:val="22"/>
          <w:szCs w:val="22"/>
        </w:rPr>
        <w:t>.</w:t>
      </w:r>
    </w:p>
    <w:p w14:paraId="4CBC22F3" w14:textId="2E8AE960" w:rsidR="004B4C07" w:rsidRPr="004B4C07" w:rsidRDefault="004B4C07" w:rsidP="004B4C07">
      <w:pPr>
        <w:widowControl/>
        <w:jc w:val="left"/>
        <w:rPr>
          <w:b/>
        </w:rPr>
      </w:pPr>
      <w:r w:rsidRPr="004B4C07">
        <w:rPr>
          <w:b/>
        </w:rPr>
        <w:br w:type="page"/>
      </w:r>
    </w:p>
    <w:p w14:paraId="6A3C9DB5" w14:textId="13989AF4" w:rsidR="0073283F" w:rsidRPr="0073283F" w:rsidRDefault="0073283F" w:rsidP="0073283F">
      <w:pPr>
        <w:pStyle w:val="Heading1"/>
        <w:spacing w:before="120" w:after="120"/>
        <w:contextualSpacing/>
        <w:jc w:val="center"/>
        <w:rPr>
          <w:b/>
          <w:bCs/>
          <w:sz w:val="22"/>
          <w:szCs w:val="22"/>
        </w:rPr>
      </w:pPr>
      <w:bookmarkStart w:id="9" w:name="_Toc5804812"/>
      <w:r w:rsidRPr="0073283F">
        <w:rPr>
          <w:b/>
          <w:bCs/>
          <w:sz w:val="22"/>
          <w:szCs w:val="22"/>
        </w:rPr>
        <w:lastRenderedPageBreak/>
        <w:t>EXHIBIT A</w:t>
      </w:r>
      <w:bookmarkEnd w:id="9"/>
    </w:p>
    <w:p w14:paraId="327B2A88" w14:textId="77777777" w:rsidR="0073283F" w:rsidRPr="001C5257" w:rsidRDefault="0073283F" w:rsidP="0073283F">
      <w:pPr>
        <w:spacing w:before="120" w:after="120"/>
        <w:contextualSpacing/>
        <w:jc w:val="center"/>
        <w:rPr>
          <w:b/>
        </w:rPr>
      </w:pPr>
    </w:p>
    <w:p w14:paraId="3A1B6DF6" w14:textId="77777777" w:rsidR="0073283F" w:rsidRDefault="0073283F" w:rsidP="0073283F">
      <w:pPr>
        <w:spacing w:before="120" w:after="120"/>
        <w:contextualSpacing/>
        <w:jc w:val="center"/>
        <w:rPr>
          <w:b/>
        </w:rPr>
      </w:pPr>
      <w:r>
        <w:rPr>
          <w:b/>
        </w:rPr>
        <w:t>INVESTOR</w:t>
      </w:r>
      <w:r w:rsidRPr="001C5257">
        <w:rPr>
          <w:b/>
        </w:rPr>
        <w:t xml:space="preserve"> INFORMATION</w:t>
      </w:r>
    </w:p>
    <w:p w14:paraId="495645F1" w14:textId="77777777" w:rsidR="0073283F" w:rsidRPr="001C5257" w:rsidRDefault="0073283F" w:rsidP="0073283F">
      <w:pPr>
        <w:spacing w:before="120" w:after="120"/>
        <w:contextualSpacing/>
        <w:jc w:val="center"/>
        <w:rPr>
          <w:b/>
        </w:rPr>
      </w:pPr>
    </w:p>
    <w:p w14:paraId="0DC604A6" w14:textId="77777777" w:rsidR="0073283F" w:rsidRPr="001C5257" w:rsidRDefault="0073283F" w:rsidP="0073283F">
      <w:pPr>
        <w:tabs>
          <w:tab w:val="left" w:pos="9360"/>
        </w:tabs>
        <w:spacing w:before="120" w:after="120"/>
        <w:ind w:left="720"/>
        <w:contextualSpacing/>
      </w:pPr>
    </w:p>
    <w:p w14:paraId="00ACFC78" w14:textId="29D6D238" w:rsidR="0073283F" w:rsidRDefault="0073283F" w:rsidP="0073283F">
      <w:pPr>
        <w:widowControl/>
        <w:numPr>
          <w:ilvl w:val="0"/>
          <w:numId w:val="40"/>
        </w:numPr>
        <w:tabs>
          <w:tab w:val="clear" w:pos="720"/>
          <w:tab w:val="left" w:pos="9360"/>
        </w:tabs>
        <w:spacing w:before="120" w:after="120"/>
        <w:ind w:right="18"/>
        <w:contextualSpacing/>
        <w:jc w:val="left"/>
        <w:rPr>
          <w:sz w:val="22"/>
          <w:szCs w:val="22"/>
        </w:rPr>
      </w:pPr>
      <w:r w:rsidRPr="0090554E">
        <w:rPr>
          <w:sz w:val="22"/>
          <w:szCs w:val="22"/>
        </w:rPr>
        <w:t xml:space="preserve">Name of </w:t>
      </w:r>
      <w:r>
        <w:rPr>
          <w:sz w:val="22"/>
          <w:szCs w:val="22"/>
        </w:rPr>
        <w:t>Investor:</w:t>
      </w:r>
      <w:r w:rsidR="00DC5314">
        <w:rPr>
          <w:sz w:val="22"/>
          <w:szCs w:val="22"/>
        </w:rPr>
        <w:t xml:space="preserve"> ___________________</w:t>
      </w:r>
    </w:p>
    <w:p w14:paraId="471DDB6A" w14:textId="4DD04731" w:rsidR="0073283F" w:rsidRPr="00DC5314" w:rsidRDefault="00DC5314" w:rsidP="00DC5314">
      <w:pPr>
        <w:widowControl/>
        <w:numPr>
          <w:ilvl w:val="0"/>
          <w:numId w:val="40"/>
        </w:numPr>
        <w:tabs>
          <w:tab w:val="left" w:pos="720"/>
          <w:tab w:val="left" w:pos="9630"/>
        </w:tabs>
        <w:spacing w:before="120" w:after="120"/>
        <w:ind w:right="18"/>
        <w:contextualSpacing/>
        <w:jc w:val="left"/>
        <w:rPr>
          <w:sz w:val="22"/>
          <w:szCs w:val="22"/>
        </w:rPr>
      </w:pPr>
      <w:r>
        <w:rPr>
          <w:sz w:val="22"/>
          <w:szCs w:val="22"/>
        </w:rPr>
        <w:t>Number of Interests subscribed for</w:t>
      </w:r>
      <w:r w:rsidR="0073283F" w:rsidRPr="0090554E">
        <w:rPr>
          <w:sz w:val="22"/>
          <w:szCs w:val="22"/>
        </w:rPr>
        <w:t>:</w:t>
      </w:r>
      <w:r>
        <w:rPr>
          <w:sz w:val="22"/>
          <w:szCs w:val="22"/>
          <w:u w:val="single"/>
        </w:rPr>
        <w:t xml:space="preserve"> _____________</w:t>
      </w:r>
    </w:p>
    <w:p w14:paraId="0579BAF2" w14:textId="556E2725" w:rsidR="00DC5314" w:rsidRDefault="00DC5314" w:rsidP="00DC5314">
      <w:pPr>
        <w:widowControl/>
        <w:numPr>
          <w:ilvl w:val="0"/>
          <w:numId w:val="40"/>
        </w:numPr>
        <w:tabs>
          <w:tab w:val="left" w:pos="720"/>
          <w:tab w:val="left" w:pos="9630"/>
        </w:tabs>
        <w:spacing w:before="120" w:after="120"/>
        <w:ind w:right="18"/>
        <w:contextualSpacing/>
        <w:jc w:val="left"/>
        <w:rPr>
          <w:sz w:val="22"/>
          <w:szCs w:val="22"/>
        </w:rPr>
      </w:pPr>
      <w:r>
        <w:rPr>
          <w:sz w:val="22"/>
          <w:szCs w:val="22"/>
        </w:rPr>
        <w:t>Price per Interest subscribed for: _______________</w:t>
      </w:r>
    </w:p>
    <w:p w14:paraId="69962023" w14:textId="0D688BA1" w:rsidR="00DC5314" w:rsidRPr="00DC5314" w:rsidRDefault="00DC5314" w:rsidP="00DC5314">
      <w:pPr>
        <w:widowControl/>
        <w:numPr>
          <w:ilvl w:val="0"/>
          <w:numId w:val="40"/>
        </w:numPr>
        <w:tabs>
          <w:tab w:val="left" w:pos="720"/>
          <w:tab w:val="left" w:pos="9630"/>
        </w:tabs>
        <w:spacing w:before="120" w:after="120"/>
        <w:ind w:right="18"/>
        <w:contextualSpacing/>
        <w:jc w:val="left"/>
        <w:rPr>
          <w:sz w:val="22"/>
          <w:szCs w:val="22"/>
        </w:rPr>
      </w:pPr>
      <w:r>
        <w:rPr>
          <w:sz w:val="22"/>
          <w:szCs w:val="22"/>
        </w:rPr>
        <w:t>Total subscription amount: _______________</w:t>
      </w:r>
    </w:p>
    <w:p w14:paraId="5F775F63" w14:textId="13F5CA75" w:rsidR="0073283F" w:rsidRPr="006E3BDF" w:rsidRDefault="0073283F" w:rsidP="0073283F">
      <w:pPr>
        <w:widowControl/>
        <w:numPr>
          <w:ilvl w:val="0"/>
          <w:numId w:val="40"/>
        </w:numPr>
        <w:tabs>
          <w:tab w:val="left" w:pos="720"/>
          <w:tab w:val="left" w:pos="9630"/>
        </w:tabs>
        <w:spacing w:before="120" w:after="120"/>
        <w:ind w:right="18"/>
        <w:contextualSpacing/>
        <w:jc w:val="left"/>
        <w:rPr>
          <w:sz w:val="22"/>
          <w:szCs w:val="22"/>
          <w:u w:val="single"/>
        </w:rPr>
      </w:pPr>
      <w:r w:rsidRPr="0090554E">
        <w:rPr>
          <w:sz w:val="22"/>
          <w:szCs w:val="22"/>
        </w:rPr>
        <w:t>U.S. Taxpayer Identification Number or Social Security Number:</w:t>
      </w:r>
      <w:r w:rsidR="00DC5314">
        <w:rPr>
          <w:sz w:val="22"/>
          <w:szCs w:val="22"/>
        </w:rPr>
        <w:t xml:space="preserve"> ______________________</w:t>
      </w:r>
    </w:p>
    <w:p w14:paraId="01935473" w14:textId="2267E84C" w:rsidR="0073283F" w:rsidRPr="00DC5314" w:rsidRDefault="0073283F" w:rsidP="0073283F">
      <w:pPr>
        <w:widowControl/>
        <w:numPr>
          <w:ilvl w:val="0"/>
          <w:numId w:val="40"/>
        </w:numPr>
        <w:tabs>
          <w:tab w:val="left" w:pos="-1440"/>
          <w:tab w:val="left" w:pos="720"/>
          <w:tab w:val="left" w:pos="9630"/>
        </w:tabs>
        <w:spacing w:before="120" w:after="120"/>
        <w:ind w:right="18"/>
        <w:contextualSpacing/>
        <w:jc w:val="left"/>
        <w:rPr>
          <w:i/>
          <w:iCs/>
          <w:sz w:val="22"/>
          <w:szCs w:val="22"/>
          <w:u w:val="single"/>
        </w:rPr>
      </w:pPr>
      <w:r w:rsidRPr="0090554E">
        <w:rPr>
          <w:sz w:val="22"/>
          <w:szCs w:val="22"/>
        </w:rPr>
        <w:t>Jurisdiction of Organization (for entities)</w:t>
      </w:r>
      <w:r w:rsidR="00DC5314">
        <w:rPr>
          <w:sz w:val="22"/>
          <w:szCs w:val="22"/>
        </w:rPr>
        <w:t>: ________________________</w:t>
      </w:r>
    </w:p>
    <w:p w14:paraId="0C1B8072" w14:textId="77777777" w:rsidR="0073283F" w:rsidRPr="0090554E" w:rsidRDefault="0073283F" w:rsidP="0073283F">
      <w:pPr>
        <w:widowControl/>
        <w:numPr>
          <w:ilvl w:val="0"/>
          <w:numId w:val="40"/>
        </w:numPr>
        <w:tabs>
          <w:tab w:val="left" w:pos="-1440"/>
          <w:tab w:val="left" w:pos="720"/>
          <w:tab w:val="left" w:pos="9630"/>
        </w:tabs>
        <w:spacing w:before="120" w:after="120"/>
        <w:ind w:right="18"/>
        <w:contextualSpacing/>
        <w:jc w:val="left"/>
        <w:rPr>
          <w:sz w:val="22"/>
          <w:szCs w:val="22"/>
        </w:rPr>
      </w:pPr>
      <w:r w:rsidRPr="00DC5314">
        <w:rPr>
          <w:i/>
          <w:iCs/>
          <w:sz w:val="22"/>
          <w:szCs w:val="22"/>
        </w:rPr>
        <w:t>Address of Residence</w:t>
      </w:r>
      <w:r w:rsidRPr="0090554E">
        <w:rPr>
          <w:sz w:val="22"/>
          <w:szCs w:val="22"/>
        </w:rPr>
        <w:t xml:space="preserve"> or Principal Place of Business:</w:t>
      </w:r>
      <w:r w:rsidRPr="0090554E">
        <w:rPr>
          <w:sz w:val="22"/>
          <w:szCs w:val="22"/>
          <w:u w:val="single"/>
        </w:rPr>
        <w:tab/>
      </w:r>
    </w:p>
    <w:p w14:paraId="161B3F87" w14:textId="77777777" w:rsidR="0073283F" w:rsidRDefault="0073283F" w:rsidP="0073283F">
      <w:pPr>
        <w:tabs>
          <w:tab w:val="left" w:pos="-1440"/>
          <w:tab w:val="left" w:pos="9630"/>
        </w:tabs>
        <w:spacing w:before="120" w:after="120"/>
        <w:ind w:left="720"/>
        <w:contextualSpacing/>
        <w:rPr>
          <w:sz w:val="22"/>
          <w:szCs w:val="22"/>
          <w:u w:val="single"/>
        </w:rPr>
      </w:pPr>
    </w:p>
    <w:p w14:paraId="2E60E02B" w14:textId="77777777" w:rsidR="0073283F" w:rsidRPr="0090554E" w:rsidRDefault="0073283F" w:rsidP="0073283F">
      <w:pPr>
        <w:tabs>
          <w:tab w:val="left" w:pos="-1440"/>
          <w:tab w:val="left" w:pos="9630"/>
        </w:tabs>
        <w:spacing w:before="120" w:after="120"/>
        <w:ind w:left="720"/>
        <w:contextualSpacing/>
        <w:rPr>
          <w:sz w:val="22"/>
          <w:szCs w:val="22"/>
        </w:rPr>
      </w:pPr>
      <w:r w:rsidRPr="0090554E">
        <w:rPr>
          <w:sz w:val="22"/>
          <w:szCs w:val="22"/>
          <w:u w:val="single"/>
        </w:rPr>
        <w:tab/>
      </w:r>
    </w:p>
    <w:p w14:paraId="5584A3B4" w14:textId="77777777" w:rsidR="0073283F" w:rsidRPr="0090554E" w:rsidRDefault="0073283F" w:rsidP="0073283F">
      <w:pPr>
        <w:widowControl/>
        <w:numPr>
          <w:ilvl w:val="0"/>
          <w:numId w:val="40"/>
        </w:numPr>
        <w:tabs>
          <w:tab w:val="left" w:pos="-1440"/>
          <w:tab w:val="left" w:pos="720"/>
          <w:tab w:val="left" w:pos="9630"/>
        </w:tabs>
        <w:spacing w:before="120" w:after="120"/>
        <w:ind w:right="18"/>
        <w:contextualSpacing/>
        <w:jc w:val="left"/>
        <w:rPr>
          <w:sz w:val="22"/>
          <w:szCs w:val="22"/>
        </w:rPr>
      </w:pPr>
      <w:r w:rsidRPr="0090554E">
        <w:rPr>
          <w:sz w:val="22"/>
          <w:szCs w:val="22"/>
        </w:rPr>
        <w:t xml:space="preserve">Address for Delivery and Notices (if different from above):  </w:t>
      </w:r>
    </w:p>
    <w:p w14:paraId="5C891CEC" w14:textId="77777777" w:rsidR="0073283F" w:rsidRPr="0090554E" w:rsidRDefault="0073283F" w:rsidP="0073283F">
      <w:pPr>
        <w:tabs>
          <w:tab w:val="left" w:pos="-1440"/>
          <w:tab w:val="left" w:pos="9630"/>
        </w:tabs>
        <w:spacing w:before="120" w:after="120"/>
        <w:ind w:left="720" w:right="18"/>
        <w:contextualSpacing/>
        <w:rPr>
          <w:sz w:val="22"/>
          <w:szCs w:val="22"/>
        </w:rPr>
      </w:pPr>
      <w:r w:rsidRPr="0090554E">
        <w:rPr>
          <w:sz w:val="22"/>
          <w:szCs w:val="22"/>
          <w:u w:val="single"/>
        </w:rPr>
        <w:tab/>
      </w:r>
    </w:p>
    <w:p w14:paraId="13277AE1" w14:textId="77777777" w:rsidR="0073283F" w:rsidRDefault="0073283F" w:rsidP="0073283F">
      <w:pPr>
        <w:tabs>
          <w:tab w:val="left" w:pos="-1440"/>
          <w:tab w:val="left" w:pos="720"/>
          <w:tab w:val="left" w:pos="9630"/>
        </w:tabs>
        <w:spacing w:before="120" w:after="120"/>
        <w:ind w:left="720" w:right="18"/>
        <w:contextualSpacing/>
        <w:rPr>
          <w:sz w:val="22"/>
          <w:szCs w:val="22"/>
          <w:u w:val="single"/>
        </w:rPr>
      </w:pPr>
    </w:p>
    <w:p w14:paraId="6CA1C7DA" w14:textId="77777777" w:rsidR="0073283F" w:rsidRPr="0090554E" w:rsidRDefault="0073283F" w:rsidP="0073283F">
      <w:pPr>
        <w:tabs>
          <w:tab w:val="left" w:pos="-1440"/>
          <w:tab w:val="left" w:pos="720"/>
          <w:tab w:val="left" w:pos="9630"/>
        </w:tabs>
        <w:spacing w:before="120" w:after="120"/>
        <w:ind w:left="720" w:right="18"/>
        <w:contextualSpacing/>
        <w:rPr>
          <w:sz w:val="22"/>
          <w:szCs w:val="22"/>
        </w:rPr>
      </w:pPr>
      <w:r w:rsidRPr="0090554E">
        <w:rPr>
          <w:sz w:val="22"/>
          <w:szCs w:val="22"/>
          <w:u w:val="single"/>
        </w:rPr>
        <w:tab/>
      </w:r>
    </w:p>
    <w:p w14:paraId="157CE64A" w14:textId="77777777" w:rsidR="0073283F" w:rsidRPr="0090554E" w:rsidRDefault="0073283F" w:rsidP="0073283F">
      <w:pPr>
        <w:widowControl/>
        <w:numPr>
          <w:ilvl w:val="0"/>
          <w:numId w:val="40"/>
        </w:numPr>
        <w:tabs>
          <w:tab w:val="left" w:pos="-1440"/>
          <w:tab w:val="left" w:pos="720"/>
          <w:tab w:val="left" w:pos="9630"/>
        </w:tabs>
        <w:spacing w:before="120" w:after="120"/>
        <w:contextualSpacing/>
        <w:jc w:val="left"/>
        <w:rPr>
          <w:sz w:val="22"/>
          <w:szCs w:val="22"/>
        </w:rPr>
      </w:pPr>
      <w:r>
        <w:rPr>
          <w:sz w:val="22"/>
          <w:szCs w:val="22"/>
        </w:rPr>
        <w:t>Telep</w:t>
      </w:r>
      <w:r w:rsidRPr="0090554E">
        <w:rPr>
          <w:sz w:val="22"/>
          <w:szCs w:val="22"/>
        </w:rPr>
        <w:t xml:space="preserve">hone Number: </w:t>
      </w:r>
      <w:r w:rsidRPr="0090554E">
        <w:rPr>
          <w:sz w:val="22"/>
          <w:szCs w:val="22"/>
          <w:u w:val="single"/>
        </w:rPr>
        <w:tab/>
      </w:r>
    </w:p>
    <w:p w14:paraId="739B7487" w14:textId="77777777" w:rsidR="0073283F" w:rsidRPr="0090554E" w:rsidRDefault="0073283F" w:rsidP="0073283F">
      <w:pPr>
        <w:tabs>
          <w:tab w:val="left" w:pos="-1440"/>
          <w:tab w:val="left" w:pos="720"/>
          <w:tab w:val="left" w:pos="9720"/>
        </w:tabs>
        <w:spacing w:before="120" w:after="120"/>
        <w:ind w:left="720"/>
        <w:contextualSpacing/>
        <w:rPr>
          <w:sz w:val="22"/>
          <w:szCs w:val="22"/>
        </w:rPr>
      </w:pPr>
    </w:p>
    <w:p w14:paraId="2DD26278" w14:textId="77777777" w:rsidR="0073283F" w:rsidRPr="0090554E" w:rsidRDefault="0073283F" w:rsidP="0073283F">
      <w:pPr>
        <w:widowControl/>
        <w:numPr>
          <w:ilvl w:val="0"/>
          <w:numId w:val="40"/>
        </w:numPr>
        <w:tabs>
          <w:tab w:val="left" w:pos="-1440"/>
          <w:tab w:val="left" w:pos="720"/>
          <w:tab w:val="left" w:pos="9630"/>
        </w:tabs>
        <w:spacing w:before="120" w:after="120"/>
        <w:contextualSpacing/>
        <w:jc w:val="left"/>
        <w:rPr>
          <w:sz w:val="22"/>
          <w:szCs w:val="22"/>
        </w:rPr>
      </w:pPr>
      <w:r w:rsidRPr="0090554E">
        <w:rPr>
          <w:sz w:val="22"/>
          <w:szCs w:val="22"/>
        </w:rPr>
        <w:t xml:space="preserve">Email Address: </w:t>
      </w:r>
      <w:r w:rsidRPr="0090554E">
        <w:rPr>
          <w:sz w:val="22"/>
          <w:szCs w:val="22"/>
          <w:u w:val="single"/>
        </w:rPr>
        <w:tab/>
      </w:r>
    </w:p>
    <w:p w14:paraId="7B186025" w14:textId="77777777" w:rsidR="0073283F" w:rsidRPr="0090554E" w:rsidRDefault="0073283F" w:rsidP="0073283F">
      <w:pPr>
        <w:tabs>
          <w:tab w:val="left" w:pos="-1440"/>
          <w:tab w:val="left" w:pos="720"/>
        </w:tabs>
        <w:spacing w:before="120" w:after="120"/>
        <w:ind w:left="720"/>
        <w:contextualSpacing/>
        <w:rPr>
          <w:sz w:val="22"/>
          <w:szCs w:val="22"/>
        </w:rPr>
      </w:pPr>
    </w:p>
    <w:p w14:paraId="712D6160" w14:textId="77777777" w:rsidR="0073283F" w:rsidRPr="00B41D0E" w:rsidRDefault="0073283F" w:rsidP="0073283F">
      <w:pPr>
        <w:pStyle w:val="ListParagraph"/>
        <w:numPr>
          <w:ilvl w:val="0"/>
          <w:numId w:val="40"/>
        </w:numPr>
        <w:spacing w:before="120" w:after="120"/>
        <w:rPr>
          <w:sz w:val="22"/>
          <w:szCs w:val="22"/>
        </w:rPr>
      </w:pPr>
      <w:r>
        <w:rPr>
          <w:sz w:val="22"/>
          <w:szCs w:val="22"/>
        </w:rPr>
        <w:t>For all Investors:</w:t>
      </w:r>
    </w:p>
    <w:p w14:paraId="74FD9C7A" w14:textId="737561C5" w:rsidR="0073283F" w:rsidRPr="00491315" w:rsidRDefault="0073283F" w:rsidP="0073283F">
      <w:pPr>
        <w:spacing w:before="120" w:after="120"/>
        <w:ind w:left="1440" w:hanging="720"/>
        <w:contextualSpacing/>
        <w:rPr>
          <w:sz w:val="22"/>
          <w:szCs w:val="22"/>
          <w:highlight w:val="yellow"/>
        </w:rPr>
      </w:pPr>
      <w:r w:rsidRPr="00B41D0E">
        <w:rPr>
          <w:b/>
          <w:bCs/>
          <w:sz w:val="22"/>
          <w:szCs w:val="22"/>
        </w:rPr>
        <w:fldChar w:fldCharType="begin">
          <w:ffData>
            <w:name w:val=""/>
            <w:enabled/>
            <w:calcOnExit w:val="0"/>
            <w:checkBox>
              <w:sizeAuto/>
              <w:default w:val="0"/>
            </w:checkBox>
          </w:ffData>
        </w:fldChar>
      </w:r>
      <w:r w:rsidRPr="00B41D0E">
        <w:rPr>
          <w:b/>
          <w:bCs/>
          <w:sz w:val="22"/>
          <w:szCs w:val="22"/>
        </w:rPr>
        <w:instrText xml:space="preserve"> FORMCHECKBOX </w:instrText>
      </w:r>
      <w:r w:rsidR="00CF54C7">
        <w:rPr>
          <w:b/>
          <w:bCs/>
          <w:sz w:val="22"/>
          <w:szCs w:val="22"/>
        </w:rPr>
      </w:r>
      <w:r w:rsidR="00CF54C7">
        <w:rPr>
          <w:b/>
          <w:bCs/>
          <w:sz w:val="22"/>
          <w:szCs w:val="22"/>
        </w:rPr>
        <w:fldChar w:fldCharType="separate"/>
      </w:r>
      <w:r w:rsidRPr="00B41D0E">
        <w:rPr>
          <w:b/>
          <w:bCs/>
          <w:sz w:val="22"/>
          <w:szCs w:val="22"/>
        </w:rPr>
        <w:fldChar w:fldCharType="end"/>
      </w:r>
      <w:r w:rsidRPr="00B41D0E">
        <w:rPr>
          <w:sz w:val="22"/>
          <w:szCs w:val="22"/>
        </w:rPr>
        <w:tab/>
      </w:r>
      <w:r w:rsidRPr="00491315">
        <w:rPr>
          <w:sz w:val="22"/>
          <w:szCs w:val="22"/>
        </w:rPr>
        <w:t xml:space="preserve">I certify that I am an accredited investor as such term is defined in Rule 501(a) of Regulation D under the Securities Act. The accredited investor category listed in Exhibit B of the Subscription Agreement that </w:t>
      </w:r>
      <w:r w:rsidR="00FA6F37">
        <w:rPr>
          <w:sz w:val="22"/>
          <w:szCs w:val="22"/>
        </w:rPr>
        <w:t>the Investor falls</w:t>
      </w:r>
      <w:r w:rsidRPr="00491315">
        <w:rPr>
          <w:sz w:val="22"/>
          <w:szCs w:val="22"/>
        </w:rPr>
        <w:t xml:space="preserve"> within is No. __________</w:t>
      </w:r>
      <w:r w:rsidR="00FA6F37">
        <w:rPr>
          <w:sz w:val="22"/>
          <w:szCs w:val="22"/>
        </w:rPr>
        <w:t>.)</w:t>
      </w:r>
    </w:p>
    <w:p w14:paraId="4068F738" w14:textId="77777777" w:rsidR="0073283F" w:rsidRDefault="0073283F" w:rsidP="0073283F">
      <w:pPr>
        <w:spacing w:before="120" w:after="120"/>
        <w:ind w:left="1440" w:hanging="720"/>
        <w:contextualSpacing/>
        <w:rPr>
          <w:sz w:val="22"/>
          <w:szCs w:val="22"/>
        </w:rPr>
      </w:pPr>
      <w:r w:rsidRPr="00B41D0E">
        <w:rPr>
          <w:b/>
          <w:bCs/>
          <w:sz w:val="22"/>
          <w:szCs w:val="22"/>
        </w:rPr>
        <w:fldChar w:fldCharType="begin">
          <w:ffData>
            <w:name w:val=""/>
            <w:enabled/>
            <w:calcOnExit w:val="0"/>
            <w:checkBox>
              <w:sizeAuto/>
              <w:default w:val="0"/>
            </w:checkBox>
          </w:ffData>
        </w:fldChar>
      </w:r>
      <w:r w:rsidRPr="00B41D0E">
        <w:rPr>
          <w:b/>
          <w:bCs/>
          <w:sz w:val="22"/>
          <w:szCs w:val="22"/>
        </w:rPr>
        <w:instrText xml:space="preserve"> FORMCHECKBOX </w:instrText>
      </w:r>
      <w:r w:rsidR="00CF54C7">
        <w:rPr>
          <w:b/>
          <w:bCs/>
          <w:sz w:val="22"/>
          <w:szCs w:val="22"/>
        </w:rPr>
      </w:r>
      <w:r w:rsidR="00CF54C7">
        <w:rPr>
          <w:b/>
          <w:bCs/>
          <w:sz w:val="22"/>
          <w:szCs w:val="22"/>
        </w:rPr>
        <w:fldChar w:fldCharType="separate"/>
      </w:r>
      <w:r w:rsidRPr="00B41D0E">
        <w:rPr>
          <w:b/>
          <w:bCs/>
          <w:sz w:val="22"/>
          <w:szCs w:val="22"/>
        </w:rPr>
        <w:fldChar w:fldCharType="end"/>
      </w:r>
      <w:r w:rsidRPr="00B41D0E">
        <w:rPr>
          <w:sz w:val="22"/>
          <w:szCs w:val="22"/>
        </w:rPr>
        <w:tab/>
        <w:t>I</w:t>
      </w:r>
      <w:r>
        <w:rPr>
          <w:sz w:val="22"/>
          <w:szCs w:val="22"/>
        </w:rPr>
        <w:t xml:space="preserve">f I am an individual, I </w:t>
      </w:r>
      <w:r w:rsidRPr="00B41D0E">
        <w:rPr>
          <w:sz w:val="22"/>
          <w:szCs w:val="22"/>
        </w:rPr>
        <w:t>agree to</w:t>
      </w:r>
      <w:r>
        <w:rPr>
          <w:sz w:val="22"/>
          <w:szCs w:val="22"/>
        </w:rPr>
        <w:t xml:space="preserve"> provide the accredited investor verification documentation required by Exhibit C of the Subscription Agreement.</w:t>
      </w:r>
    </w:p>
    <w:p w14:paraId="15E105C6" w14:textId="77777777" w:rsidR="0073283F" w:rsidRDefault="0073283F" w:rsidP="0073283F">
      <w:pPr>
        <w:spacing w:before="120" w:after="120"/>
        <w:ind w:left="1440" w:hanging="720"/>
        <w:contextualSpacing/>
        <w:rPr>
          <w:sz w:val="22"/>
          <w:szCs w:val="22"/>
        </w:rPr>
      </w:pPr>
      <w:r w:rsidRPr="00B41D0E">
        <w:rPr>
          <w:b/>
          <w:bCs/>
          <w:sz w:val="22"/>
          <w:szCs w:val="22"/>
        </w:rPr>
        <w:fldChar w:fldCharType="begin">
          <w:ffData>
            <w:name w:val=""/>
            <w:enabled/>
            <w:calcOnExit w:val="0"/>
            <w:checkBox>
              <w:sizeAuto/>
              <w:default w:val="0"/>
            </w:checkBox>
          </w:ffData>
        </w:fldChar>
      </w:r>
      <w:r w:rsidRPr="00B41D0E">
        <w:rPr>
          <w:b/>
          <w:bCs/>
          <w:sz w:val="22"/>
          <w:szCs w:val="22"/>
        </w:rPr>
        <w:instrText xml:space="preserve"> FORMCHECKBOX </w:instrText>
      </w:r>
      <w:r w:rsidR="00CF54C7">
        <w:rPr>
          <w:b/>
          <w:bCs/>
          <w:sz w:val="22"/>
          <w:szCs w:val="22"/>
        </w:rPr>
      </w:r>
      <w:r w:rsidR="00CF54C7">
        <w:rPr>
          <w:b/>
          <w:bCs/>
          <w:sz w:val="22"/>
          <w:szCs w:val="22"/>
        </w:rPr>
        <w:fldChar w:fldCharType="separate"/>
      </w:r>
      <w:r w:rsidRPr="00B41D0E">
        <w:rPr>
          <w:b/>
          <w:bCs/>
          <w:sz w:val="22"/>
          <w:szCs w:val="22"/>
        </w:rPr>
        <w:fldChar w:fldCharType="end"/>
      </w:r>
      <w:r w:rsidRPr="00B41D0E">
        <w:rPr>
          <w:sz w:val="22"/>
          <w:szCs w:val="22"/>
        </w:rPr>
        <w:tab/>
        <w:t>I agree to</w:t>
      </w:r>
      <w:r>
        <w:rPr>
          <w:sz w:val="22"/>
          <w:szCs w:val="22"/>
        </w:rPr>
        <w:t xml:space="preserve"> provide the anti-money laundering due diligence and identity verification documentation required by Exhibit D of the Subscription Agreement.</w:t>
      </w:r>
    </w:p>
    <w:p w14:paraId="74A73C04" w14:textId="6BACC47C" w:rsidR="0073283F" w:rsidRPr="00B41D0E" w:rsidRDefault="0073283F" w:rsidP="0073283F">
      <w:pPr>
        <w:spacing w:before="120" w:after="120"/>
        <w:ind w:firstLine="720"/>
        <w:contextualSpacing/>
        <w:rPr>
          <w:sz w:val="22"/>
          <w:szCs w:val="22"/>
        </w:rPr>
      </w:pPr>
      <w:r w:rsidRPr="00B41D0E">
        <w:rPr>
          <w:b/>
          <w:bCs/>
          <w:sz w:val="22"/>
          <w:szCs w:val="22"/>
        </w:rPr>
        <w:fldChar w:fldCharType="begin">
          <w:ffData>
            <w:name w:val=""/>
            <w:enabled/>
            <w:calcOnExit w:val="0"/>
            <w:checkBox>
              <w:sizeAuto/>
              <w:default w:val="0"/>
            </w:checkBox>
          </w:ffData>
        </w:fldChar>
      </w:r>
      <w:r w:rsidRPr="00B41D0E">
        <w:rPr>
          <w:b/>
          <w:bCs/>
          <w:sz w:val="22"/>
          <w:szCs w:val="22"/>
        </w:rPr>
        <w:instrText xml:space="preserve"> FORMCHECKBOX </w:instrText>
      </w:r>
      <w:r w:rsidR="00CF54C7">
        <w:rPr>
          <w:b/>
          <w:bCs/>
          <w:sz w:val="22"/>
          <w:szCs w:val="22"/>
        </w:rPr>
      </w:r>
      <w:r w:rsidR="00CF54C7">
        <w:rPr>
          <w:b/>
          <w:bCs/>
          <w:sz w:val="22"/>
          <w:szCs w:val="22"/>
        </w:rPr>
        <w:fldChar w:fldCharType="separate"/>
      </w:r>
      <w:r w:rsidRPr="00B41D0E">
        <w:rPr>
          <w:b/>
          <w:bCs/>
          <w:sz w:val="22"/>
          <w:szCs w:val="22"/>
        </w:rPr>
        <w:fldChar w:fldCharType="end"/>
      </w:r>
      <w:r w:rsidRPr="00B41D0E">
        <w:rPr>
          <w:sz w:val="22"/>
          <w:szCs w:val="22"/>
        </w:rPr>
        <w:tab/>
        <w:t xml:space="preserve">I agree to electronic delivery of </w:t>
      </w:r>
      <w:r w:rsidR="00424CB4">
        <w:rPr>
          <w:sz w:val="22"/>
          <w:szCs w:val="22"/>
        </w:rPr>
        <w:t xml:space="preserve">Account </w:t>
      </w:r>
      <w:r w:rsidR="00C000EA">
        <w:rPr>
          <w:sz w:val="22"/>
          <w:szCs w:val="22"/>
        </w:rPr>
        <w:t xml:space="preserve">Communications </w:t>
      </w:r>
      <w:r w:rsidRPr="00B41D0E">
        <w:rPr>
          <w:sz w:val="22"/>
          <w:szCs w:val="22"/>
        </w:rPr>
        <w:t xml:space="preserve">and </w:t>
      </w:r>
      <w:r>
        <w:rPr>
          <w:sz w:val="22"/>
          <w:szCs w:val="22"/>
        </w:rPr>
        <w:t>Schedule K-1.</w:t>
      </w:r>
    </w:p>
    <w:p w14:paraId="4EB66368" w14:textId="77777777" w:rsidR="0073283F" w:rsidRDefault="0073283F" w:rsidP="0073283F">
      <w:pPr>
        <w:pStyle w:val="ListParagraph"/>
        <w:spacing w:before="120" w:after="120"/>
        <w:rPr>
          <w:sz w:val="22"/>
          <w:szCs w:val="22"/>
        </w:rPr>
      </w:pPr>
    </w:p>
    <w:p w14:paraId="461073A8" w14:textId="14378245" w:rsidR="0073283F" w:rsidRDefault="0073283F" w:rsidP="0073283F">
      <w:pPr>
        <w:widowControl/>
        <w:numPr>
          <w:ilvl w:val="0"/>
          <w:numId w:val="40"/>
        </w:numPr>
        <w:tabs>
          <w:tab w:val="left" w:pos="-1440"/>
          <w:tab w:val="left" w:pos="720"/>
        </w:tabs>
        <w:spacing w:before="120" w:after="120"/>
        <w:contextualSpacing/>
        <w:jc w:val="left"/>
        <w:rPr>
          <w:sz w:val="22"/>
          <w:szCs w:val="22"/>
        </w:rPr>
      </w:pPr>
      <w:r w:rsidRPr="0090554E">
        <w:rPr>
          <w:sz w:val="22"/>
          <w:szCs w:val="22"/>
        </w:rPr>
        <w:t>For Non-Individuals (check one):</w:t>
      </w:r>
    </w:p>
    <w:p w14:paraId="308D473E" w14:textId="77777777" w:rsidR="00C000EA" w:rsidRPr="0090554E" w:rsidRDefault="00C000EA" w:rsidP="00C000EA">
      <w:pPr>
        <w:widowControl/>
        <w:tabs>
          <w:tab w:val="left" w:pos="-1440"/>
          <w:tab w:val="left" w:pos="720"/>
        </w:tabs>
        <w:spacing w:before="120" w:after="120"/>
        <w:ind w:left="720"/>
        <w:contextualSpacing/>
        <w:jc w:val="left"/>
        <w:rPr>
          <w:sz w:val="22"/>
          <w:szCs w:val="22"/>
        </w:rPr>
      </w:pPr>
    </w:p>
    <w:p w14:paraId="0031DCEF" w14:textId="77777777"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t>Limited Partnership</w:t>
      </w:r>
    </w:p>
    <w:p w14:paraId="13F57BB1" w14:textId="77777777"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t>Limited Liability Company</w:t>
      </w:r>
    </w:p>
    <w:p w14:paraId="4B96F7FD" w14:textId="77777777"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t>Corporation</w:t>
      </w:r>
    </w:p>
    <w:p w14:paraId="79B48013" w14:textId="77777777"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t>Individual Retirement Account (custodian or trustee must sign)</w:t>
      </w:r>
    </w:p>
    <w:p w14:paraId="1CA26326" w14:textId="77777777"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t xml:space="preserve">Trust (other than IRA) (trustee must sign) </w:t>
      </w:r>
    </w:p>
    <w:p w14:paraId="1CC2613A" w14:textId="5682F680"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r>
      <w:r w:rsidR="00454766">
        <w:rPr>
          <w:sz w:val="22"/>
          <w:szCs w:val="22"/>
        </w:rPr>
        <w:t xml:space="preserve">ERISA </w:t>
      </w:r>
      <w:r w:rsidRPr="0090554E">
        <w:rPr>
          <w:sz w:val="22"/>
          <w:szCs w:val="22"/>
        </w:rPr>
        <w:t>Plan (other than IRA)</w:t>
      </w:r>
    </w:p>
    <w:p w14:paraId="6818BF4A" w14:textId="3C27C72D" w:rsidR="0073283F" w:rsidRDefault="0073283F" w:rsidP="0073283F">
      <w:pPr>
        <w:tabs>
          <w:tab w:val="left" w:pos="1440"/>
          <w:tab w:val="left" w:pos="9630"/>
        </w:tabs>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t>Other:  ___________________________</w:t>
      </w:r>
    </w:p>
    <w:p w14:paraId="5D10D64C" w14:textId="69FA105A" w:rsidR="0073283F" w:rsidRDefault="0073283F" w:rsidP="0073283F">
      <w:pPr>
        <w:tabs>
          <w:tab w:val="left" w:pos="1440"/>
          <w:tab w:val="left" w:pos="9630"/>
        </w:tabs>
        <w:spacing w:before="120" w:after="120"/>
        <w:ind w:firstLine="720"/>
        <w:contextualSpacing/>
        <w:rPr>
          <w:sz w:val="22"/>
          <w:szCs w:val="22"/>
        </w:rPr>
      </w:pPr>
    </w:p>
    <w:p w14:paraId="3952385E" w14:textId="77777777" w:rsidR="0073283F" w:rsidRPr="0090554E" w:rsidRDefault="0073283F" w:rsidP="0073283F">
      <w:pPr>
        <w:tabs>
          <w:tab w:val="left" w:pos="1440"/>
          <w:tab w:val="left" w:pos="9630"/>
        </w:tabs>
        <w:spacing w:before="120" w:after="120"/>
        <w:ind w:firstLine="720"/>
        <w:contextualSpacing/>
        <w:rPr>
          <w:sz w:val="22"/>
          <w:szCs w:val="22"/>
        </w:rPr>
      </w:pPr>
    </w:p>
    <w:p w14:paraId="186F7631" w14:textId="77777777" w:rsidR="0073283F" w:rsidRPr="0090554E" w:rsidRDefault="0073283F" w:rsidP="0073283F">
      <w:pPr>
        <w:spacing w:before="120" w:after="120"/>
        <w:contextualSpacing/>
        <w:rPr>
          <w:sz w:val="22"/>
          <w:szCs w:val="22"/>
        </w:rPr>
      </w:pPr>
    </w:p>
    <w:p w14:paraId="0715F665" w14:textId="77777777" w:rsidR="0073283F" w:rsidRPr="0090554E" w:rsidRDefault="0073283F" w:rsidP="0073283F">
      <w:pPr>
        <w:widowControl/>
        <w:numPr>
          <w:ilvl w:val="0"/>
          <w:numId w:val="40"/>
        </w:numPr>
        <w:tabs>
          <w:tab w:val="left" w:pos="-1440"/>
        </w:tabs>
        <w:spacing w:before="120" w:after="120"/>
        <w:contextualSpacing/>
        <w:jc w:val="left"/>
        <w:rPr>
          <w:sz w:val="22"/>
          <w:szCs w:val="22"/>
        </w:rPr>
      </w:pPr>
      <w:r w:rsidRPr="0090554E">
        <w:rPr>
          <w:sz w:val="22"/>
          <w:szCs w:val="22"/>
        </w:rPr>
        <w:t>For Individuals (check one)</w:t>
      </w:r>
    </w:p>
    <w:p w14:paraId="756B0B88" w14:textId="35F4A642" w:rsidR="0073283F" w:rsidRDefault="0073283F">
      <w:pPr>
        <w:widowControl/>
        <w:jc w:val="left"/>
        <w:rPr>
          <w:bCs/>
          <w:sz w:val="22"/>
          <w:szCs w:val="22"/>
        </w:rPr>
      </w:pPr>
    </w:p>
    <w:p w14:paraId="3F8E886F" w14:textId="77777777" w:rsidR="0073283F" w:rsidRPr="0090554E" w:rsidRDefault="0073283F" w:rsidP="0073283F">
      <w:pPr>
        <w:tabs>
          <w:tab w:val="left" w:pos="-1440"/>
        </w:tabs>
        <w:spacing w:before="120" w:after="120"/>
        <w:contextualSpacing/>
        <w:rPr>
          <w:sz w:val="22"/>
          <w:szCs w:val="22"/>
        </w:rPr>
      </w:pPr>
      <w:r w:rsidRPr="0090554E">
        <w:rPr>
          <w:sz w:val="22"/>
          <w:szCs w:val="22"/>
        </w:rPr>
        <w:tab/>
      </w: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t>Single Individual (one signatory required)</w:t>
      </w:r>
    </w:p>
    <w:p w14:paraId="5A14E330" w14:textId="77777777" w:rsidR="0073283F" w:rsidRPr="0090554E" w:rsidRDefault="0073283F" w:rsidP="0073283F">
      <w:pPr>
        <w:tabs>
          <w:tab w:val="left" w:pos="-1440"/>
        </w:tabs>
        <w:spacing w:before="120" w:after="120"/>
        <w:contextualSpacing/>
        <w:rPr>
          <w:sz w:val="22"/>
          <w:szCs w:val="22"/>
        </w:rPr>
      </w:pPr>
      <w:r w:rsidRPr="0090554E">
        <w:rPr>
          <w:sz w:val="22"/>
          <w:szCs w:val="22"/>
        </w:rPr>
        <w:tab/>
      </w: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t>Joint Tenants with Right of Survivorship (each individual must sign)</w:t>
      </w:r>
    </w:p>
    <w:p w14:paraId="6E5C929C" w14:textId="77777777" w:rsidR="0073283F" w:rsidRPr="0090554E" w:rsidRDefault="0073283F" w:rsidP="0073283F">
      <w:pPr>
        <w:tabs>
          <w:tab w:val="left" w:pos="-1440"/>
        </w:tabs>
        <w:spacing w:before="120" w:after="120"/>
        <w:contextualSpacing/>
        <w:rPr>
          <w:sz w:val="22"/>
          <w:szCs w:val="22"/>
        </w:rPr>
      </w:pPr>
      <w:r w:rsidRPr="0090554E">
        <w:rPr>
          <w:sz w:val="22"/>
          <w:szCs w:val="22"/>
        </w:rPr>
        <w:tab/>
      </w: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t>Tenants-in-Common (each individual must sign)</w:t>
      </w:r>
    </w:p>
    <w:p w14:paraId="70715345" w14:textId="77777777" w:rsidR="0073283F" w:rsidRPr="0090554E" w:rsidRDefault="0073283F" w:rsidP="0073283F">
      <w:pPr>
        <w:tabs>
          <w:tab w:val="left" w:pos="-1440"/>
        </w:tabs>
        <w:spacing w:before="120" w:after="120"/>
        <w:contextualSpacing/>
        <w:rPr>
          <w:sz w:val="22"/>
          <w:szCs w:val="22"/>
        </w:rPr>
      </w:pPr>
      <w:r w:rsidRPr="0090554E">
        <w:rPr>
          <w:sz w:val="22"/>
          <w:szCs w:val="22"/>
        </w:rPr>
        <w:tab/>
      </w: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t>Community Property (one signatory required)</w:t>
      </w:r>
    </w:p>
    <w:p w14:paraId="46946DC9" w14:textId="77777777" w:rsidR="0073283F" w:rsidRPr="0090554E" w:rsidRDefault="0073283F" w:rsidP="0073283F">
      <w:pPr>
        <w:tabs>
          <w:tab w:val="left" w:pos="720"/>
          <w:tab w:val="left" w:pos="1440"/>
          <w:tab w:val="left" w:pos="9648"/>
        </w:tabs>
        <w:spacing w:before="120" w:after="120"/>
        <w:contextualSpacing/>
        <w:rPr>
          <w:sz w:val="22"/>
          <w:szCs w:val="22"/>
        </w:rPr>
      </w:pPr>
      <w:r w:rsidRPr="0090554E">
        <w:rPr>
          <w:sz w:val="22"/>
          <w:szCs w:val="22"/>
        </w:rPr>
        <w:tab/>
      </w: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CF54C7">
        <w:rPr>
          <w:b/>
          <w:bCs/>
          <w:sz w:val="22"/>
          <w:szCs w:val="22"/>
        </w:rPr>
      </w:r>
      <w:r w:rsidR="00CF54C7">
        <w:rPr>
          <w:b/>
          <w:bCs/>
          <w:sz w:val="22"/>
          <w:szCs w:val="22"/>
        </w:rPr>
        <w:fldChar w:fldCharType="separate"/>
      </w:r>
      <w:r w:rsidRPr="0090554E">
        <w:rPr>
          <w:b/>
          <w:bCs/>
          <w:sz w:val="22"/>
          <w:szCs w:val="22"/>
        </w:rPr>
        <w:fldChar w:fldCharType="end"/>
      </w:r>
      <w:r w:rsidRPr="0090554E">
        <w:rPr>
          <w:sz w:val="22"/>
          <w:szCs w:val="22"/>
        </w:rPr>
        <w:tab/>
        <w:t>Other: ___________________________</w:t>
      </w:r>
    </w:p>
    <w:p w14:paraId="47448B44" w14:textId="77777777" w:rsidR="0073283F" w:rsidRDefault="0073283F" w:rsidP="0073283F">
      <w:pPr>
        <w:pStyle w:val="BodyText"/>
        <w:spacing w:before="120" w:after="120"/>
        <w:contextualSpacing/>
      </w:pPr>
    </w:p>
    <w:p w14:paraId="2B9F81FA" w14:textId="079884C2" w:rsidR="0073283F" w:rsidRDefault="0073283F" w:rsidP="0073283F">
      <w:pPr>
        <w:pStyle w:val="BodyText"/>
        <w:widowControl/>
        <w:numPr>
          <w:ilvl w:val="0"/>
          <w:numId w:val="40"/>
        </w:numPr>
        <w:autoSpaceDE/>
        <w:autoSpaceDN/>
        <w:spacing w:before="120" w:after="120"/>
        <w:contextualSpacing/>
      </w:pPr>
      <w:r>
        <w:t>The following IRS form has been filled out, signed, and submitted through the P</w:t>
      </w:r>
      <w:r w:rsidR="00A85AA9">
        <w:t>latform</w:t>
      </w:r>
      <w:r>
        <w:t xml:space="preserve"> (check one):</w:t>
      </w:r>
    </w:p>
    <w:p w14:paraId="214A183B" w14:textId="77777777" w:rsidR="0073283F" w:rsidRDefault="0073283F" w:rsidP="0073283F">
      <w:pPr>
        <w:tabs>
          <w:tab w:val="left" w:pos="-1440"/>
        </w:tabs>
        <w:spacing w:before="120" w:after="120"/>
        <w:contextualSpacing/>
        <w:rPr>
          <w:sz w:val="22"/>
          <w:szCs w:val="22"/>
        </w:rPr>
      </w:pPr>
      <w:r>
        <w:rPr>
          <w:b/>
          <w:bCs/>
          <w:sz w:val="22"/>
          <w:szCs w:val="22"/>
        </w:rPr>
        <w:tab/>
      </w: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sidR="00CF54C7">
        <w:rPr>
          <w:b/>
          <w:bCs/>
          <w:sz w:val="22"/>
          <w:szCs w:val="22"/>
        </w:rPr>
      </w:r>
      <w:r w:rsidR="00CF54C7">
        <w:rPr>
          <w:b/>
          <w:bCs/>
          <w:sz w:val="22"/>
          <w:szCs w:val="22"/>
        </w:rPr>
        <w:fldChar w:fldCharType="separate"/>
      </w:r>
      <w:r>
        <w:rPr>
          <w:b/>
          <w:bCs/>
          <w:sz w:val="22"/>
          <w:szCs w:val="22"/>
        </w:rPr>
        <w:fldChar w:fldCharType="end"/>
      </w:r>
      <w:r>
        <w:rPr>
          <w:sz w:val="22"/>
          <w:szCs w:val="22"/>
        </w:rPr>
        <w:tab/>
        <w:t>W-9 (for Investors who are U.S. Persons)</w:t>
      </w:r>
    </w:p>
    <w:p w14:paraId="3290630E" w14:textId="77777777" w:rsidR="0073283F" w:rsidRDefault="00CF54C7" w:rsidP="0073283F">
      <w:pPr>
        <w:tabs>
          <w:tab w:val="left" w:pos="-1440"/>
        </w:tabs>
        <w:spacing w:before="120" w:after="120"/>
        <w:ind w:firstLine="1440"/>
        <w:contextualSpacing/>
        <w:rPr>
          <w:sz w:val="22"/>
          <w:szCs w:val="22"/>
        </w:rPr>
      </w:pPr>
      <w:hyperlink r:id="rId17" w:history="1">
        <w:r w:rsidR="0073283F" w:rsidRPr="00AC4EDB">
          <w:rPr>
            <w:rStyle w:val="Hyperlink"/>
            <w:sz w:val="22"/>
            <w:szCs w:val="22"/>
          </w:rPr>
          <w:t>https://www.irs.gov/pub/irs-pdf/fw9.pdf</w:t>
        </w:r>
      </w:hyperlink>
    </w:p>
    <w:p w14:paraId="6834DED5" w14:textId="77777777" w:rsidR="0073283F" w:rsidRDefault="0073283F" w:rsidP="0073283F">
      <w:pPr>
        <w:tabs>
          <w:tab w:val="left" w:pos="-1440"/>
        </w:tabs>
        <w:spacing w:before="120" w:after="120"/>
        <w:contextualSpacing/>
        <w:rPr>
          <w:sz w:val="22"/>
          <w:szCs w:val="22"/>
        </w:rPr>
      </w:pPr>
      <w:r>
        <w:rPr>
          <w:b/>
          <w:bCs/>
          <w:sz w:val="22"/>
          <w:szCs w:val="22"/>
        </w:rPr>
        <w:tab/>
      </w: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sidR="00CF54C7">
        <w:rPr>
          <w:b/>
          <w:bCs/>
          <w:sz w:val="22"/>
          <w:szCs w:val="22"/>
        </w:rPr>
      </w:r>
      <w:r w:rsidR="00CF54C7">
        <w:rPr>
          <w:b/>
          <w:bCs/>
          <w:sz w:val="22"/>
          <w:szCs w:val="22"/>
        </w:rPr>
        <w:fldChar w:fldCharType="separate"/>
      </w:r>
      <w:r>
        <w:rPr>
          <w:b/>
          <w:bCs/>
          <w:sz w:val="22"/>
          <w:szCs w:val="22"/>
        </w:rPr>
        <w:fldChar w:fldCharType="end"/>
      </w:r>
      <w:r>
        <w:rPr>
          <w:sz w:val="22"/>
          <w:szCs w:val="22"/>
        </w:rPr>
        <w:tab/>
        <w:t xml:space="preserve">W-8BEN (for Individual Investors who are </w:t>
      </w:r>
      <w:r>
        <w:rPr>
          <w:sz w:val="22"/>
          <w:szCs w:val="22"/>
          <w:u w:val="single"/>
        </w:rPr>
        <w:t>not</w:t>
      </w:r>
      <w:r>
        <w:rPr>
          <w:sz w:val="22"/>
          <w:szCs w:val="22"/>
        </w:rPr>
        <w:t xml:space="preserve"> a U.S. Person)</w:t>
      </w:r>
    </w:p>
    <w:p w14:paraId="4F558DE9" w14:textId="77777777" w:rsidR="0073283F" w:rsidRDefault="00CF54C7" w:rsidP="0073283F">
      <w:pPr>
        <w:tabs>
          <w:tab w:val="left" w:pos="-1440"/>
        </w:tabs>
        <w:spacing w:before="120" w:after="120"/>
        <w:ind w:firstLine="1440"/>
        <w:contextualSpacing/>
        <w:rPr>
          <w:sz w:val="22"/>
          <w:szCs w:val="22"/>
        </w:rPr>
      </w:pPr>
      <w:hyperlink r:id="rId18" w:history="1">
        <w:r w:rsidR="0073283F" w:rsidRPr="00AC4EDB">
          <w:rPr>
            <w:rStyle w:val="Hyperlink"/>
            <w:sz w:val="22"/>
            <w:szCs w:val="22"/>
          </w:rPr>
          <w:t>https://www.irs.gov/pub/irs-pdf/fw8ben.pdf</w:t>
        </w:r>
      </w:hyperlink>
    </w:p>
    <w:p w14:paraId="2031F924" w14:textId="77777777" w:rsidR="0073283F" w:rsidRDefault="0073283F" w:rsidP="0073283F">
      <w:pPr>
        <w:tabs>
          <w:tab w:val="left" w:pos="-1440"/>
        </w:tabs>
        <w:spacing w:before="120" w:after="120"/>
        <w:ind w:left="1440" w:hanging="720"/>
        <w:contextualSpacing/>
        <w:rPr>
          <w:sz w:val="22"/>
          <w:szCs w:val="22"/>
        </w:rPr>
      </w:pP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sidR="00CF54C7">
        <w:rPr>
          <w:b/>
          <w:bCs/>
          <w:sz w:val="22"/>
          <w:szCs w:val="22"/>
        </w:rPr>
      </w:r>
      <w:r w:rsidR="00CF54C7">
        <w:rPr>
          <w:b/>
          <w:bCs/>
          <w:sz w:val="22"/>
          <w:szCs w:val="22"/>
        </w:rPr>
        <w:fldChar w:fldCharType="separate"/>
      </w:r>
      <w:r>
        <w:rPr>
          <w:b/>
          <w:bCs/>
          <w:sz w:val="22"/>
          <w:szCs w:val="22"/>
        </w:rPr>
        <w:fldChar w:fldCharType="end"/>
      </w:r>
      <w:r w:rsidRPr="006E3BDF">
        <w:rPr>
          <w:b/>
          <w:bCs/>
          <w:sz w:val="22"/>
          <w:szCs w:val="22"/>
        </w:rPr>
        <w:tab/>
      </w:r>
      <w:r w:rsidRPr="00705B60">
        <w:rPr>
          <w:sz w:val="22"/>
          <w:szCs w:val="22"/>
        </w:rPr>
        <w:t xml:space="preserve">W-8BEN-E (for Non-Individual Investors who are not a </w:t>
      </w:r>
      <w:r>
        <w:rPr>
          <w:sz w:val="22"/>
          <w:szCs w:val="22"/>
        </w:rPr>
        <w:t>U.S. Person)</w:t>
      </w:r>
    </w:p>
    <w:p w14:paraId="382F9738" w14:textId="77777777" w:rsidR="0073283F" w:rsidRDefault="00CF54C7" w:rsidP="0073283F">
      <w:pPr>
        <w:tabs>
          <w:tab w:val="left" w:pos="-1440"/>
        </w:tabs>
        <w:spacing w:before="120" w:after="120"/>
        <w:ind w:left="1440"/>
        <w:contextualSpacing/>
        <w:rPr>
          <w:sz w:val="22"/>
          <w:szCs w:val="22"/>
        </w:rPr>
      </w:pPr>
      <w:hyperlink r:id="rId19" w:history="1">
        <w:r w:rsidR="0073283F" w:rsidRPr="00AC4EDB">
          <w:rPr>
            <w:rStyle w:val="Hyperlink"/>
            <w:sz w:val="22"/>
            <w:szCs w:val="22"/>
          </w:rPr>
          <w:t>https://www.irs.gov/pub/irs-pdf/fw8bene.pdf</w:t>
        </w:r>
      </w:hyperlink>
    </w:p>
    <w:p w14:paraId="14C92194" w14:textId="77777777" w:rsidR="0073283F" w:rsidRDefault="0073283F" w:rsidP="0073283F">
      <w:pPr>
        <w:tabs>
          <w:tab w:val="left" w:pos="-1440"/>
        </w:tabs>
        <w:spacing w:before="120" w:after="120"/>
        <w:ind w:left="1440"/>
        <w:contextualSpacing/>
        <w:rPr>
          <w:sz w:val="22"/>
          <w:szCs w:val="22"/>
        </w:rPr>
      </w:pPr>
    </w:p>
    <w:p w14:paraId="059B1556" w14:textId="77777777" w:rsidR="0073283F" w:rsidRPr="0073283F" w:rsidRDefault="0073283F">
      <w:pPr>
        <w:widowControl/>
        <w:jc w:val="left"/>
        <w:rPr>
          <w:bCs/>
          <w:sz w:val="22"/>
          <w:szCs w:val="22"/>
        </w:rPr>
      </w:pPr>
    </w:p>
    <w:p w14:paraId="7A9834A0" w14:textId="77777777" w:rsidR="0073283F" w:rsidRDefault="0073283F">
      <w:pPr>
        <w:widowControl/>
        <w:jc w:val="left"/>
        <w:rPr>
          <w:b/>
          <w:sz w:val="22"/>
          <w:szCs w:val="22"/>
        </w:rPr>
      </w:pPr>
      <w:r>
        <w:rPr>
          <w:b/>
          <w:sz w:val="22"/>
          <w:szCs w:val="22"/>
        </w:rPr>
        <w:br w:type="page"/>
      </w:r>
    </w:p>
    <w:p w14:paraId="0BF9DC0D" w14:textId="0E840A9F" w:rsidR="00441003" w:rsidRPr="00A72700" w:rsidRDefault="00441003" w:rsidP="00441003">
      <w:pPr>
        <w:jc w:val="center"/>
        <w:rPr>
          <w:b/>
          <w:sz w:val="22"/>
          <w:szCs w:val="22"/>
        </w:rPr>
      </w:pPr>
      <w:r w:rsidRPr="00A72700">
        <w:rPr>
          <w:b/>
          <w:sz w:val="22"/>
          <w:szCs w:val="22"/>
        </w:rPr>
        <w:lastRenderedPageBreak/>
        <w:t xml:space="preserve">EXHIBIT </w:t>
      </w:r>
      <w:r w:rsidR="00E06421">
        <w:rPr>
          <w:b/>
          <w:sz w:val="22"/>
          <w:szCs w:val="22"/>
        </w:rPr>
        <w:t>B</w:t>
      </w:r>
    </w:p>
    <w:p w14:paraId="0B7B99FF" w14:textId="77777777" w:rsidR="00441003" w:rsidRPr="00A72700" w:rsidRDefault="00441003" w:rsidP="00441003">
      <w:pPr>
        <w:jc w:val="center"/>
        <w:rPr>
          <w:b/>
          <w:sz w:val="22"/>
          <w:szCs w:val="22"/>
        </w:rPr>
      </w:pPr>
    </w:p>
    <w:p w14:paraId="1FCF72C0" w14:textId="317B4108" w:rsidR="00441003" w:rsidRDefault="001F7CFB" w:rsidP="00441003">
      <w:pPr>
        <w:jc w:val="center"/>
        <w:rPr>
          <w:b/>
          <w:sz w:val="22"/>
          <w:szCs w:val="22"/>
        </w:rPr>
      </w:pPr>
      <w:r>
        <w:rPr>
          <w:b/>
          <w:sz w:val="22"/>
          <w:szCs w:val="22"/>
        </w:rPr>
        <w:t>ACCREDITED INVESTOR QUALIFICATION</w:t>
      </w:r>
    </w:p>
    <w:p w14:paraId="607A96F0" w14:textId="59FD5685" w:rsidR="001F7CFB" w:rsidRDefault="001F7CFB" w:rsidP="00441003">
      <w:pPr>
        <w:jc w:val="center"/>
        <w:rPr>
          <w:b/>
          <w:sz w:val="22"/>
          <w:szCs w:val="22"/>
        </w:rPr>
      </w:pPr>
    </w:p>
    <w:p w14:paraId="66ED0448" w14:textId="5D4DAD25" w:rsidR="001F7CFB" w:rsidRDefault="001F7CFB" w:rsidP="00441003">
      <w:pPr>
        <w:jc w:val="center"/>
        <w:rPr>
          <w:b/>
          <w:sz w:val="22"/>
          <w:szCs w:val="22"/>
        </w:rPr>
      </w:pPr>
    </w:p>
    <w:p w14:paraId="474B3A51" w14:textId="6C476288" w:rsidR="001F7CFB" w:rsidRDefault="001F7CFB" w:rsidP="001F7CFB">
      <w:pPr>
        <w:spacing w:after="240"/>
        <w:rPr>
          <w:sz w:val="22"/>
          <w:szCs w:val="22"/>
        </w:rPr>
      </w:pPr>
      <w:r>
        <w:rPr>
          <w:sz w:val="22"/>
          <w:szCs w:val="22"/>
        </w:rPr>
        <w:tab/>
      </w:r>
      <w:r w:rsidRPr="001F7CFB">
        <w:rPr>
          <w:sz w:val="22"/>
          <w:szCs w:val="22"/>
        </w:rPr>
        <w:t xml:space="preserve">Each Investor must represent in writing and provide documentation </w:t>
      </w:r>
      <w:r>
        <w:rPr>
          <w:sz w:val="22"/>
          <w:szCs w:val="22"/>
        </w:rPr>
        <w:t xml:space="preserve">through the Platform </w:t>
      </w:r>
      <w:r w:rsidRPr="001F7CFB">
        <w:rPr>
          <w:sz w:val="22"/>
          <w:szCs w:val="22"/>
        </w:rPr>
        <w:t>that he or she qualifies as an “accredited investor,” as such term is defined in Rule 501(a) of Regulation D under the Securities Act. To be an accredited investor, a</w:t>
      </w:r>
      <w:r>
        <w:rPr>
          <w:sz w:val="22"/>
          <w:szCs w:val="22"/>
        </w:rPr>
        <w:t>n</w:t>
      </w:r>
      <w:r w:rsidRPr="001F7CFB">
        <w:rPr>
          <w:sz w:val="22"/>
          <w:szCs w:val="22"/>
        </w:rPr>
        <w:t xml:space="preserve"> Investor must fall within </w:t>
      </w:r>
      <w:r>
        <w:rPr>
          <w:sz w:val="22"/>
          <w:szCs w:val="22"/>
        </w:rPr>
        <w:t>one</w:t>
      </w:r>
      <w:r w:rsidRPr="001F7CFB">
        <w:rPr>
          <w:sz w:val="22"/>
          <w:szCs w:val="22"/>
        </w:rPr>
        <w:t xml:space="preserve"> of the following categories at the time of the sale of the Interests to that Investor</w:t>
      </w:r>
      <w:r w:rsidR="00420011">
        <w:rPr>
          <w:sz w:val="22"/>
          <w:szCs w:val="22"/>
        </w:rPr>
        <w:t>.</w:t>
      </w:r>
      <w:r w:rsidRPr="001F7CFB">
        <w:rPr>
          <w:sz w:val="22"/>
          <w:szCs w:val="22"/>
        </w:rPr>
        <w:t xml:space="preserve"> </w:t>
      </w:r>
      <w:r w:rsidR="00E06421">
        <w:rPr>
          <w:sz w:val="22"/>
          <w:szCs w:val="22"/>
        </w:rPr>
        <w:t xml:space="preserve"> An Investor must list the applicable category in the Investor Information Form </w:t>
      </w:r>
    </w:p>
    <w:p w14:paraId="106501DA" w14:textId="226D5883" w:rsidR="00420011" w:rsidRPr="00F96A46" w:rsidRDefault="001F7CFB" w:rsidP="001F7CFB">
      <w:pPr>
        <w:spacing w:after="240"/>
        <w:rPr>
          <w:sz w:val="22"/>
          <w:szCs w:val="22"/>
        </w:rPr>
      </w:pPr>
      <w:r>
        <w:rPr>
          <w:sz w:val="22"/>
          <w:szCs w:val="22"/>
        </w:rPr>
        <w:t>1.</w:t>
      </w:r>
      <w:r>
        <w:rPr>
          <w:sz w:val="22"/>
          <w:szCs w:val="22"/>
        </w:rPr>
        <w:tab/>
      </w:r>
      <w:r w:rsidRPr="001F7CFB">
        <w:rPr>
          <w:sz w:val="22"/>
          <w:szCs w:val="22"/>
        </w:rPr>
        <w:t xml:space="preserve">The </w:t>
      </w:r>
      <w:r>
        <w:rPr>
          <w:sz w:val="22"/>
          <w:szCs w:val="22"/>
        </w:rPr>
        <w:t>Investor</w:t>
      </w:r>
      <w:r w:rsidRPr="001F7CFB">
        <w:rPr>
          <w:sz w:val="22"/>
          <w:szCs w:val="22"/>
        </w:rPr>
        <w:t xml:space="preserve"> is a natural person whose individual net worth (or combined net worth with the </w:t>
      </w:r>
      <w:r>
        <w:rPr>
          <w:sz w:val="22"/>
          <w:szCs w:val="22"/>
        </w:rPr>
        <w:t>Investor</w:t>
      </w:r>
      <w:r w:rsidRPr="001F7CFB">
        <w:rPr>
          <w:sz w:val="22"/>
          <w:szCs w:val="22"/>
        </w:rPr>
        <w:t xml:space="preserve">’s spouse if the </w:t>
      </w:r>
      <w:r>
        <w:rPr>
          <w:sz w:val="22"/>
          <w:szCs w:val="22"/>
        </w:rPr>
        <w:t>Investor</w:t>
      </w:r>
      <w:r w:rsidRPr="001F7CFB">
        <w:rPr>
          <w:sz w:val="22"/>
          <w:szCs w:val="22"/>
        </w:rPr>
        <w:t xml:space="preserve"> is married) as of the date hereof exceeds $1,000,000. </w:t>
      </w:r>
      <w:r w:rsidR="00420011">
        <w:rPr>
          <w:sz w:val="22"/>
          <w:szCs w:val="22"/>
        </w:rPr>
        <w:t>In</w:t>
      </w:r>
      <w:r w:rsidRPr="001F7CFB">
        <w:rPr>
          <w:sz w:val="22"/>
          <w:szCs w:val="22"/>
        </w:rPr>
        <w:t xml:space="preserve"> calculating a</w:t>
      </w:r>
      <w:r w:rsidR="00420011">
        <w:rPr>
          <w:sz w:val="22"/>
          <w:szCs w:val="22"/>
        </w:rPr>
        <w:t>n Investor</w:t>
      </w:r>
      <w:r w:rsidRPr="001F7CFB">
        <w:rPr>
          <w:sz w:val="22"/>
          <w:szCs w:val="22"/>
        </w:rPr>
        <w:t xml:space="preserve">’s net worth, </w:t>
      </w:r>
      <w:r w:rsidR="00420011">
        <w:rPr>
          <w:sz w:val="22"/>
          <w:szCs w:val="22"/>
        </w:rPr>
        <w:t>assets shall not include the fair market value of the Investors</w:t>
      </w:r>
      <w:r w:rsidRPr="001F7CFB">
        <w:rPr>
          <w:sz w:val="22"/>
          <w:szCs w:val="22"/>
        </w:rPr>
        <w:t xml:space="preserve"> primary residence </w:t>
      </w:r>
      <w:r w:rsidR="00420011">
        <w:rPr>
          <w:sz w:val="22"/>
          <w:szCs w:val="22"/>
        </w:rPr>
        <w:t xml:space="preserve">and liabilities shall include </w:t>
      </w:r>
      <w:r w:rsidRPr="001F7CFB">
        <w:rPr>
          <w:sz w:val="22"/>
          <w:szCs w:val="22"/>
        </w:rPr>
        <w:t xml:space="preserve">indebtedness </w:t>
      </w:r>
      <w:r w:rsidR="00420011">
        <w:rPr>
          <w:sz w:val="22"/>
          <w:szCs w:val="22"/>
        </w:rPr>
        <w:t xml:space="preserve">that is </w:t>
      </w:r>
      <w:r w:rsidRPr="001F7CFB">
        <w:rPr>
          <w:sz w:val="22"/>
          <w:szCs w:val="22"/>
        </w:rPr>
        <w:t xml:space="preserve">secured by </w:t>
      </w:r>
      <w:r w:rsidR="00420011">
        <w:rPr>
          <w:sz w:val="22"/>
          <w:szCs w:val="22"/>
        </w:rPr>
        <w:t xml:space="preserve">(i) </w:t>
      </w:r>
      <w:r w:rsidRPr="001F7CFB">
        <w:rPr>
          <w:sz w:val="22"/>
          <w:szCs w:val="22"/>
        </w:rPr>
        <w:t xml:space="preserve">the </w:t>
      </w:r>
      <w:r w:rsidR="00420011">
        <w:rPr>
          <w:sz w:val="22"/>
          <w:szCs w:val="22"/>
        </w:rPr>
        <w:t>Investor’</w:t>
      </w:r>
      <w:r w:rsidRPr="001F7CFB">
        <w:rPr>
          <w:sz w:val="22"/>
          <w:szCs w:val="22"/>
        </w:rPr>
        <w:t>s primary residenc</w:t>
      </w:r>
      <w:r w:rsidR="00420011">
        <w:rPr>
          <w:sz w:val="22"/>
          <w:szCs w:val="22"/>
        </w:rPr>
        <w:t xml:space="preserve">e which </w:t>
      </w:r>
      <w:r w:rsidR="00420011" w:rsidRPr="00F96A46">
        <w:rPr>
          <w:sz w:val="22"/>
          <w:szCs w:val="22"/>
        </w:rPr>
        <w:t>exceeds the fair market value of the Investor’s primary residence at the time of the Investor’s admission to the Company and (iii) which has been incurred by the Investor within the 60-day period prior to the Investor’s admission to the Company and remains outstanding on the date of the Investor’s  admission to the Company (unless such indebtedness was incurred as a result of the acquisition of the Investor's primary residence).</w:t>
      </w:r>
    </w:p>
    <w:p w14:paraId="433F4F46" w14:textId="02E0B919" w:rsidR="001F7CFB" w:rsidRPr="001F7CFB" w:rsidRDefault="001F7CFB" w:rsidP="001F7CFB">
      <w:pPr>
        <w:spacing w:after="240"/>
        <w:rPr>
          <w:sz w:val="22"/>
          <w:szCs w:val="22"/>
        </w:rPr>
      </w:pPr>
      <w:r>
        <w:rPr>
          <w:sz w:val="22"/>
          <w:szCs w:val="22"/>
        </w:rPr>
        <w:t>2.</w:t>
      </w:r>
      <w:r>
        <w:rPr>
          <w:sz w:val="22"/>
          <w:szCs w:val="22"/>
        </w:rPr>
        <w:tab/>
      </w:r>
      <w:r w:rsidRPr="001F7CFB">
        <w:rPr>
          <w:sz w:val="22"/>
          <w:szCs w:val="22"/>
        </w:rPr>
        <w:t xml:space="preserve">The </w:t>
      </w:r>
      <w:r>
        <w:rPr>
          <w:sz w:val="22"/>
          <w:szCs w:val="22"/>
        </w:rPr>
        <w:t>Investor</w:t>
      </w:r>
      <w:r w:rsidRPr="001F7CFB">
        <w:rPr>
          <w:sz w:val="22"/>
          <w:szCs w:val="22"/>
        </w:rPr>
        <w:t xml:space="preserve"> is a natural person who had an individual “income” exceeding $200,000 during both of the two most recently completed calendar years (or a joint income with the </w:t>
      </w:r>
      <w:r>
        <w:rPr>
          <w:sz w:val="22"/>
          <w:szCs w:val="22"/>
        </w:rPr>
        <w:t>Investor</w:t>
      </w:r>
      <w:r w:rsidRPr="001F7CFB">
        <w:rPr>
          <w:sz w:val="22"/>
          <w:szCs w:val="22"/>
        </w:rPr>
        <w:t>’s spouse in excess of $300,000 in each of those years) and who has a reasonable expectation of reaching the same income level in the current calendar year.</w:t>
      </w:r>
    </w:p>
    <w:p w14:paraId="6521E3A0" w14:textId="110881E8" w:rsidR="001F7CFB" w:rsidRPr="001F7CFB" w:rsidRDefault="001F7CFB" w:rsidP="001F7CFB">
      <w:pPr>
        <w:spacing w:after="240"/>
        <w:rPr>
          <w:sz w:val="22"/>
          <w:szCs w:val="22"/>
        </w:rPr>
      </w:pPr>
      <w:r>
        <w:rPr>
          <w:sz w:val="22"/>
          <w:szCs w:val="22"/>
        </w:rPr>
        <w:t>3.</w:t>
      </w:r>
      <w:r>
        <w:rPr>
          <w:sz w:val="22"/>
          <w:szCs w:val="22"/>
        </w:rPr>
        <w:tab/>
      </w:r>
      <w:r w:rsidRPr="001F7CFB">
        <w:rPr>
          <w:sz w:val="22"/>
          <w:szCs w:val="22"/>
        </w:rPr>
        <w:t xml:space="preserve">The </w:t>
      </w:r>
      <w:r>
        <w:rPr>
          <w:sz w:val="22"/>
          <w:szCs w:val="22"/>
        </w:rPr>
        <w:t>Investor</w:t>
      </w:r>
      <w:r w:rsidRPr="001F7CFB">
        <w:rPr>
          <w:sz w:val="22"/>
          <w:szCs w:val="22"/>
        </w:rPr>
        <w:t xml:space="preserve"> is a natural person who holds any of the following licenses from the Financial Industry Regulatory Authority (“FINRA”):</w:t>
      </w:r>
    </w:p>
    <w:p w14:paraId="60264E1C" w14:textId="49691545" w:rsidR="001F7CFB" w:rsidRPr="001F7CFB" w:rsidRDefault="001F7CFB" w:rsidP="001F7CFB">
      <w:pPr>
        <w:spacing w:after="240"/>
        <w:rPr>
          <w:sz w:val="22"/>
          <w:szCs w:val="22"/>
        </w:rPr>
      </w:pPr>
      <w:r>
        <w:rPr>
          <w:sz w:val="22"/>
          <w:szCs w:val="22"/>
        </w:rPr>
        <w:tab/>
        <w:t>a</w:t>
      </w:r>
      <w:r w:rsidRPr="001F7CFB">
        <w:rPr>
          <w:sz w:val="22"/>
          <w:szCs w:val="22"/>
        </w:rPr>
        <w:t>.</w:t>
      </w:r>
      <w:r w:rsidRPr="001F7CFB">
        <w:rPr>
          <w:sz w:val="22"/>
          <w:szCs w:val="22"/>
        </w:rPr>
        <w:tab/>
        <w:t>A General Securities Representative License (“Series 7”);</w:t>
      </w:r>
    </w:p>
    <w:p w14:paraId="388F71F9" w14:textId="1F7C0633" w:rsidR="001F7CFB" w:rsidRPr="001F7CFB" w:rsidRDefault="001F7CFB" w:rsidP="001F7CFB">
      <w:pPr>
        <w:spacing w:after="240"/>
        <w:rPr>
          <w:sz w:val="22"/>
          <w:szCs w:val="22"/>
        </w:rPr>
      </w:pPr>
      <w:r>
        <w:rPr>
          <w:sz w:val="22"/>
          <w:szCs w:val="22"/>
        </w:rPr>
        <w:tab/>
        <w:t>b.</w:t>
      </w:r>
      <w:r>
        <w:rPr>
          <w:sz w:val="22"/>
          <w:szCs w:val="22"/>
        </w:rPr>
        <w:tab/>
      </w:r>
      <w:r w:rsidRPr="001F7CFB">
        <w:rPr>
          <w:sz w:val="22"/>
          <w:szCs w:val="22"/>
        </w:rPr>
        <w:t>A Licensed Investment Adviser Representative License (“Series 65”); or</w:t>
      </w:r>
    </w:p>
    <w:p w14:paraId="0997D2F2" w14:textId="47B5CB60" w:rsidR="001F7CFB" w:rsidRPr="001F7CFB" w:rsidRDefault="001F7CFB" w:rsidP="001F7CFB">
      <w:pPr>
        <w:spacing w:after="240"/>
        <w:rPr>
          <w:sz w:val="22"/>
          <w:szCs w:val="22"/>
        </w:rPr>
      </w:pPr>
      <w:r>
        <w:rPr>
          <w:sz w:val="22"/>
          <w:szCs w:val="22"/>
        </w:rPr>
        <w:tab/>
        <w:t>c.</w:t>
      </w:r>
      <w:r>
        <w:rPr>
          <w:sz w:val="22"/>
          <w:szCs w:val="22"/>
        </w:rPr>
        <w:tab/>
      </w:r>
      <w:r w:rsidRPr="001F7CFB">
        <w:rPr>
          <w:sz w:val="22"/>
          <w:szCs w:val="22"/>
        </w:rPr>
        <w:t>A Private Securities Offerings Representative License (“Series 82”).</w:t>
      </w:r>
    </w:p>
    <w:p w14:paraId="20843900" w14:textId="6C8C1F34" w:rsidR="001F7CFB" w:rsidRPr="001F7CFB" w:rsidRDefault="001F7CFB" w:rsidP="001F7CFB">
      <w:pPr>
        <w:spacing w:after="240"/>
        <w:rPr>
          <w:sz w:val="22"/>
          <w:szCs w:val="22"/>
        </w:rPr>
      </w:pPr>
      <w:r>
        <w:rPr>
          <w:sz w:val="22"/>
          <w:szCs w:val="22"/>
        </w:rPr>
        <w:t>4.</w:t>
      </w:r>
      <w:r>
        <w:rPr>
          <w:sz w:val="22"/>
          <w:szCs w:val="22"/>
        </w:rPr>
        <w:tab/>
      </w:r>
      <w:r w:rsidRPr="001F7CFB">
        <w:rPr>
          <w:sz w:val="22"/>
          <w:szCs w:val="22"/>
        </w:rPr>
        <w:t xml:space="preserve">The </w:t>
      </w:r>
      <w:r>
        <w:rPr>
          <w:sz w:val="22"/>
          <w:szCs w:val="22"/>
        </w:rPr>
        <w:t>Investor</w:t>
      </w:r>
      <w:r w:rsidRPr="001F7CFB">
        <w:rPr>
          <w:sz w:val="22"/>
          <w:szCs w:val="22"/>
        </w:rPr>
        <w:t xml:space="preserve"> is a natural person who is a “knowledgeable employee” of the Company, if the Company would be an “investment company” within the meaning of the Investment Company Act, but for Section 3(c)(1) or 3(c)(7).</w:t>
      </w:r>
    </w:p>
    <w:p w14:paraId="00C064A4" w14:textId="5277DD38" w:rsidR="001F7CFB" w:rsidRPr="001F7CFB" w:rsidRDefault="001F7CFB" w:rsidP="001F7CFB">
      <w:pPr>
        <w:spacing w:after="240"/>
        <w:rPr>
          <w:sz w:val="22"/>
          <w:szCs w:val="22"/>
        </w:rPr>
      </w:pPr>
      <w:r>
        <w:rPr>
          <w:sz w:val="22"/>
          <w:szCs w:val="22"/>
        </w:rPr>
        <w:t>5.</w:t>
      </w:r>
      <w:r>
        <w:rPr>
          <w:sz w:val="22"/>
          <w:szCs w:val="22"/>
        </w:rPr>
        <w:tab/>
      </w:r>
      <w:r w:rsidRPr="001F7CFB">
        <w:rPr>
          <w:sz w:val="22"/>
          <w:szCs w:val="22"/>
        </w:rPr>
        <w:t xml:space="preserve">The </w:t>
      </w:r>
      <w:r>
        <w:rPr>
          <w:sz w:val="22"/>
          <w:szCs w:val="22"/>
        </w:rPr>
        <w:t>Investor</w:t>
      </w:r>
      <w:r w:rsidRPr="001F7CFB">
        <w:rPr>
          <w:sz w:val="22"/>
          <w:szCs w:val="22"/>
        </w:rPr>
        <w:t xml:space="preserve"> is an investment adviser described as Venture Capital Fund Advisers or Exempt Reporting Advisers under Sections 203(l) or 203(m) of the Advisers Act</w:t>
      </w:r>
    </w:p>
    <w:p w14:paraId="3ABEB403" w14:textId="390B95D8" w:rsidR="001F7CFB" w:rsidRPr="001F7CFB" w:rsidRDefault="001F7CFB" w:rsidP="001F7CFB">
      <w:pPr>
        <w:spacing w:after="240"/>
        <w:rPr>
          <w:sz w:val="22"/>
          <w:szCs w:val="22"/>
        </w:rPr>
      </w:pPr>
      <w:r>
        <w:rPr>
          <w:sz w:val="22"/>
          <w:szCs w:val="22"/>
        </w:rPr>
        <w:t>6.</w:t>
      </w:r>
      <w:r>
        <w:rPr>
          <w:sz w:val="22"/>
          <w:szCs w:val="22"/>
        </w:rPr>
        <w:tab/>
      </w:r>
      <w:r w:rsidRPr="001F7CFB">
        <w:rPr>
          <w:sz w:val="22"/>
          <w:szCs w:val="22"/>
        </w:rPr>
        <w:t xml:space="preserve">The </w:t>
      </w:r>
      <w:r>
        <w:rPr>
          <w:sz w:val="22"/>
          <w:szCs w:val="22"/>
        </w:rPr>
        <w:t>Investor</w:t>
      </w:r>
      <w:r w:rsidRPr="001F7CFB">
        <w:rPr>
          <w:sz w:val="22"/>
          <w:szCs w:val="22"/>
        </w:rPr>
        <w:t xml:space="preserve"> is a “family office,” as defined in Section 202(a)(11)(G)-1 of the Advisers Act, if the family office has total assets under management in excess of $5,000,000 that was not formed for the specific purpose of acquiring the securities offered hereby, and the investment decisions for which are made by a sophisticated person capable of evaluating the merits and risks of the proposed investment.</w:t>
      </w:r>
    </w:p>
    <w:p w14:paraId="1F7C25AB" w14:textId="09F46BCB" w:rsidR="001F7CFB" w:rsidRPr="001F7CFB" w:rsidRDefault="001F7CFB" w:rsidP="001F7CFB">
      <w:pPr>
        <w:spacing w:after="240"/>
        <w:rPr>
          <w:sz w:val="22"/>
          <w:szCs w:val="22"/>
        </w:rPr>
      </w:pPr>
      <w:r>
        <w:rPr>
          <w:sz w:val="22"/>
          <w:szCs w:val="22"/>
        </w:rPr>
        <w:t>7.</w:t>
      </w:r>
      <w:r>
        <w:rPr>
          <w:sz w:val="22"/>
          <w:szCs w:val="22"/>
        </w:rPr>
        <w:tab/>
      </w:r>
      <w:r w:rsidRPr="001F7CFB">
        <w:rPr>
          <w:sz w:val="22"/>
          <w:szCs w:val="22"/>
        </w:rPr>
        <w:t xml:space="preserve">The </w:t>
      </w:r>
      <w:r>
        <w:rPr>
          <w:sz w:val="22"/>
          <w:szCs w:val="22"/>
        </w:rPr>
        <w:t>Investor</w:t>
      </w:r>
      <w:r w:rsidRPr="001F7CFB">
        <w:rPr>
          <w:sz w:val="22"/>
          <w:szCs w:val="22"/>
        </w:rPr>
        <w:t xml:space="preserve"> is any “family client,” as defined in Section 202(a)(11)(G)-1 of the Advisers Act, of a family office meeting the requirements above, whose investment in the Subscription is directed by such family office</w:t>
      </w:r>
    </w:p>
    <w:p w14:paraId="78BDDC45" w14:textId="77777777" w:rsidR="001F7CFB" w:rsidRPr="001F7CFB" w:rsidRDefault="001F7CFB" w:rsidP="001F7CFB">
      <w:pPr>
        <w:spacing w:after="240"/>
        <w:rPr>
          <w:sz w:val="22"/>
          <w:szCs w:val="22"/>
        </w:rPr>
      </w:pPr>
    </w:p>
    <w:p w14:paraId="26B84A64" w14:textId="2B5D22B7" w:rsidR="001F7CFB" w:rsidRPr="001F7CFB" w:rsidRDefault="001F7CFB" w:rsidP="001F7CFB">
      <w:pPr>
        <w:spacing w:after="240"/>
        <w:rPr>
          <w:sz w:val="22"/>
          <w:szCs w:val="22"/>
        </w:rPr>
      </w:pPr>
      <w:r>
        <w:rPr>
          <w:sz w:val="22"/>
          <w:szCs w:val="22"/>
        </w:rPr>
        <w:lastRenderedPageBreak/>
        <w:t>8.</w:t>
      </w:r>
      <w:r>
        <w:rPr>
          <w:sz w:val="22"/>
          <w:szCs w:val="22"/>
        </w:rPr>
        <w:tab/>
      </w:r>
      <w:r w:rsidRPr="001F7CFB">
        <w:rPr>
          <w:sz w:val="22"/>
          <w:szCs w:val="22"/>
        </w:rPr>
        <w:t xml:space="preserve">The </w:t>
      </w:r>
      <w:r>
        <w:rPr>
          <w:sz w:val="22"/>
          <w:szCs w:val="22"/>
        </w:rPr>
        <w:t>Investor</w:t>
      </w:r>
      <w:r w:rsidRPr="001F7CFB">
        <w:rPr>
          <w:sz w:val="22"/>
          <w:szCs w:val="22"/>
        </w:rPr>
        <w:t xml:space="preserve"> is a “business development company,” as defined in Section 2(a)(48) of the Investment Company Act.</w:t>
      </w:r>
    </w:p>
    <w:p w14:paraId="3BCD5A68" w14:textId="1E8C24A5" w:rsidR="001F7CFB" w:rsidRPr="001F7CFB" w:rsidRDefault="001F7CFB" w:rsidP="001F7CFB">
      <w:pPr>
        <w:spacing w:after="240"/>
        <w:rPr>
          <w:sz w:val="22"/>
          <w:szCs w:val="22"/>
        </w:rPr>
      </w:pPr>
      <w:r>
        <w:rPr>
          <w:sz w:val="22"/>
          <w:szCs w:val="22"/>
        </w:rPr>
        <w:t>9.</w:t>
      </w:r>
      <w:r>
        <w:rPr>
          <w:sz w:val="22"/>
          <w:szCs w:val="22"/>
        </w:rPr>
        <w:tab/>
      </w:r>
      <w:r w:rsidRPr="001F7CFB">
        <w:rPr>
          <w:sz w:val="22"/>
          <w:szCs w:val="22"/>
        </w:rPr>
        <w:t xml:space="preserve">The </w:t>
      </w:r>
      <w:r>
        <w:rPr>
          <w:sz w:val="22"/>
          <w:szCs w:val="22"/>
        </w:rPr>
        <w:t>Investor</w:t>
      </w:r>
      <w:r w:rsidRPr="001F7CFB">
        <w:rPr>
          <w:sz w:val="22"/>
          <w:szCs w:val="22"/>
        </w:rPr>
        <w:t xml:space="preserve"> is a trust with total assets in excess of $5,000,000 that was not formed for the specific purpose of acquiring the securities offered hereby, and the investment decisions for which are made by a sophisticated person capable of evaluating the merits and risks of the proposed investment.</w:t>
      </w:r>
    </w:p>
    <w:p w14:paraId="5F3C897D" w14:textId="58092ECE" w:rsidR="001F7CFB" w:rsidRPr="001F7CFB" w:rsidRDefault="001F7CFB" w:rsidP="001F7CFB">
      <w:pPr>
        <w:spacing w:after="240"/>
        <w:rPr>
          <w:sz w:val="22"/>
          <w:szCs w:val="22"/>
        </w:rPr>
      </w:pPr>
      <w:r>
        <w:rPr>
          <w:sz w:val="22"/>
          <w:szCs w:val="22"/>
        </w:rPr>
        <w:t>10.</w:t>
      </w:r>
      <w:r>
        <w:rPr>
          <w:sz w:val="22"/>
          <w:szCs w:val="22"/>
        </w:rPr>
        <w:tab/>
      </w:r>
      <w:r w:rsidRPr="001F7CFB">
        <w:rPr>
          <w:sz w:val="22"/>
          <w:szCs w:val="22"/>
        </w:rPr>
        <w:t xml:space="preserve">The </w:t>
      </w:r>
      <w:r>
        <w:rPr>
          <w:sz w:val="22"/>
          <w:szCs w:val="22"/>
        </w:rPr>
        <w:t>Investor</w:t>
      </w:r>
      <w:r w:rsidRPr="001F7CFB">
        <w:rPr>
          <w:sz w:val="22"/>
          <w:szCs w:val="22"/>
        </w:rPr>
        <w:t xml:space="preserve"> is a revocable trust that may be amended or revoked at any time by the grantors thereof, and all of the grantors are accredited investors.</w:t>
      </w:r>
    </w:p>
    <w:p w14:paraId="56D27E78" w14:textId="30611607" w:rsidR="001F7CFB" w:rsidRPr="001F7CFB" w:rsidRDefault="001F7CFB" w:rsidP="001F7CFB">
      <w:pPr>
        <w:spacing w:after="240"/>
        <w:rPr>
          <w:sz w:val="22"/>
          <w:szCs w:val="22"/>
        </w:rPr>
      </w:pPr>
      <w:r>
        <w:rPr>
          <w:sz w:val="22"/>
          <w:szCs w:val="22"/>
        </w:rPr>
        <w:t>11.</w:t>
      </w:r>
      <w:r>
        <w:rPr>
          <w:sz w:val="22"/>
          <w:szCs w:val="22"/>
        </w:rPr>
        <w:tab/>
      </w:r>
      <w:r w:rsidRPr="001F7CFB">
        <w:rPr>
          <w:sz w:val="22"/>
          <w:szCs w:val="22"/>
        </w:rPr>
        <w:t xml:space="preserve">The </w:t>
      </w:r>
      <w:r>
        <w:rPr>
          <w:sz w:val="22"/>
          <w:szCs w:val="22"/>
        </w:rPr>
        <w:t>Investor</w:t>
      </w:r>
      <w:r w:rsidRPr="001F7CFB">
        <w:rPr>
          <w:sz w:val="22"/>
          <w:szCs w:val="22"/>
        </w:rPr>
        <w:t xml:space="preserve"> is a Small Business Investment Company licensed by the United States Small Business Administration under Section 301(c) or Section 301(d) of the Small Business Investment Act of 1958.</w:t>
      </w:r>
    </w:p>
    <w:p w14:paraId="1F44EB76" w14:textId="0FEFF5DE" w:rsidR="001F7CFB" w:rsidRPr="001F7CFB" w:rsidRDefault="001F7CFB" w:rsidP="001F7CFB">
      <w:pPr>
        <w:spacing w:after="240"/>
        <w:rPr>
          <w:sz w:val="22"/>
          <w:szCs w:val="22"/>
        </w:rPr>
      </w:pPr>
      <w:r>
        <w:rPr>
          <w:sz w:val="22"/>
          <w:szCs w:val="22"/>
        </w:rPr>
        <w:t>12.</w:t>
      </w:r>
      <w:r>
        <w:rPr>
          <w:sz w:val="22"/>
          <w:szCs w:val="22"/>
        </w:rPr>
        <w:tab/>
      </w:r>
      <w:r w:rsidRPr="001F7CFB">
        <w:rPr>
          <w:sz w:val="22"/>
          <w:szCs w:val="22"/>
        </w:rPr>
        <w:t xml:space="preserve">The </w:t>
      </w:r>
      <w:r>
        <w:rPr>
          <w:sz w:val="22"/>
          <w:szCs w:val="22"/>
        </w:rPr>
        <w:t>Investor</w:t>
      </w:r>
      <w:r w:rsidRPr="001F7CFB">
        <w:rPr>
          <w:sz w:val="22"/>
          <w:szCs w:val="22"/>
        </w:rPr>
        <w:t xml:space="preserve"> is a “private business development company” as defined in Section 202(a)(22) of the Advisers Act.</w:t>
      </w:r>
    </w:p>
    <w:p w14:paraId="3DCF01AC" w14:textId="44334E6B" w:rsidR="001F7CFB" w:rsidRPr="001F7CFB" w:rsidRDefault="001F7CFB" w:rsidP="001F7CFB">
      <w:pPr>
        <w:spacing w:after="240"/>
        <w:rPr>
          <w:sz w:val="22"/>
          <w:szCs w:val="22"/>
        </w:rPr>
      </w:pPr>
      <w:r>
        <w:rPr>
          <w:sz w:val="22"/>
          <w:szCs w:val="22"/>
        </w:rPr>
        <w:t>13.</w:t>
      </w:r>
      <w:r>
        <w:rPr>
          <w:sz w:val="22"/>
          <w:szCs w:val="22"/>
        </w:rPr>
        <w:tab/>
      </w:r>
      <w:r w:rsidRPr="001F7CFB">
        <w:rPr>
          <w:sz w:val="22"/>
          <w:szCs w:val="22"/>
        </w:rPr>
        <w:t xml:space="preserve">The </w:t>
      </w:r>
      <w:r>
        <w:rPr>
          <w:sz w:val="22"/>
          <w:szCs w:val="22"/>
        </w:rPr>
        <w:t>Investor</w:t>
      </w:r>
      <w:r w:rsidRPr="001F7CFB">
        <w:rPr>
          <w:sz w:val="22"/>
          <w:szCs w:val="22"/>
        </w:rPr>
        <w:t xml:space="preserve"> is a corporation, a limited liability company, a Massachusetts or similar business trust, a partnership, or a non-profit organization of the type described in Code section 501(c)(3), in each case not formed for the specific purpose of acquiring the securities offered, with total assets in excess of $5,000,000.</w:t>
      </w:r>
    </w:p>
    <w:p w14:paraId="4DB8EFBD" w14:textId="5BB77F4F" w:rsidR="001F7CFB" w:rsidRPr="001F7CFB" w:rsidRDefault="001F7CFB" w:rsidP="001F7CFB">
      <w:pPr>
        <w:spacing w:after="240"/>
        <w:rPr>
          <w:sz w:val="22"/>
          <w:szCs w:val="22"/>
        </w:rPr>
      </w:pPr>
      <w:r>
        <w:rPr>
          <w:sz w:val="22"/>
          <w:szCs w:val="22"/>
        </w:rPr>
        <w:t>14.</w:t>
      </w:r>
      <w:r>
        <w:rPr>
          <w:sz w:val="22"/>
          <w:szCs w:val="22"/>
        </w:rPr>
        <w:tab/>
      </w:r>
      <w:r w:rsidRPr="001F7CFB">
        <w:rPr>
          <w:sz w:val="22"/>
          <w:szCs w:val="22"/>
        </w:rPr>
        <w:t xml:space="preserve">The </w:t>
      </w:r>
      <w:r>
        <w:rPr>
          <w:sz w:val="22"/>
          <w:szCs w:val="22"/>
        </w:rPr>
        <w:t>Investor</w:t>
      </w:r>
      <w:r w:rsidRPr="001F7CFB">
        <w:rPr>
          <w:sz w:val="22"/>
          <w:szCs w:val="22"/>
        </w:rPr>
        <w:t xml:space="preserve"> is an “employee benefit plan” (within the meaning of Title I of ERISA) and either (i) the decision to invest in the Company was made by a plan fiduciary that is a bank, savings and loan association, insurance company, or registered investment adviser; (ii) the plan has total assets exceeding $5,000,000; or (iii) if a self-directed plan, investment decisions are made solely by persons who, if executing this document, would be able to initial one or more of the boxes above.</w:t>
      </w:r>
    </w:p>
    <w:p w14:paraId="75AB1E83" w14:textId="5962AE90" w:rsidR="001F7CFB" w:rsidRPr="001F7CFB" w:rsidRDefault="001F7CFB" w:rsidP="001F7CFB">
      <w:pPr>
        <w:spacing w:after="240"/>
        <w:rPr>
          <w:sz w:val="22"/>
          <w:szCs w:val="22"/>
        </w:rPr>
      </w:pPr>
      <w:r>
        <w:rPr>
          <w:sz w:val="22"/>
          <w:szCs w:val="22"/>
        </w:rPr>
        <w:t>15.</w:t>
      </w:r>
      <w:r>
        <w:rPr>
          <w:sz w:val="22"/>
          <w:szCs w:val="22"/>
        </w:rPr>
        <w:tab/>
      </w:r>
      <w:r w:rsidRPr="001F7CFB">
        <w:rPr>
          <w:sz w:val="22"/>
          <w:szCs w:val="22"/>
        </w:rPr>
        <w:t xml:space="preserve">The </w:t>
      </w:r>
      <w:r>
        <w:rPr>
          <w:sz w:val="22"/>
          <w:szCs w:val="22"/>
        </w:rPr>
        <w:t>Investor</w:t>
      </w:r>
      <w:r w:rsidRPr="001F7CFB">
        <w:rPr>
          <w:sz w:val="22"/>
          <w:szCs w:val="22"/>
        </w:rPr>
        <w:t xml:space="preserve"> is a plan established and maintained by a State, its political subdivisions, or an agency or instrumentality of a State or its political subdivisions, for the benefit of its employees, and such plan has assets in excess of $5,000,000.</w:t>
      </w:r>
    </w:p>
    <w:p w14:paraId="691E8079" w14:textId="70576120" w:rsidR="001F7CFB" w:rsidRPr="001F7CFB" w:rsidRDefault="001F7CFB" w:rsidP="001F7CFB">
      <w:pPr>
        <w:spacing w:after="240"/>
        <w:rPr>
          <w:sz w:val="22"/>
          <w:szCs w:val="22"/>
        </w:rPr>
      </w:pPr>
      <w:r>
        <w:rPr>
          <w:sz w:val="22"/>
          <w:szCs w:val="22"/>
        </w:rPr>
        <w:t>16.</w:t>
      </w:r>
      <w:r>
        <w:rPr>
          <w:sz w:val="22"/>
          <w:szCs w:val="22"/>
        </w:rPr>
        <w:tab/>
      </w:r>
      <w:r w:rsidRPr="001F7CFB">
        <w:rPr>
          <w:sz w:val="22"/>
          <w:szCs w:val="22"/>
        </w:rPr>
        <w:t xml:space="preserve">The </w:t>
      </w:r>
      <w:r>
        <w:rPr>
          <w:sz w:val="22"/>
          <w:szCs w:val="22"/>
        </w:rPr>
        <w:t>Investor</w:t>
      </w:r>
      <w:r w:rsidRPr="001F7CFB">
        <w:rPr>
          <w:sz w:val="22"/>
          <w:szCs w:val="22"/>
        </w:rPr>
        <w:t xml:space="preserve"> is an entity established and maintained by governmental bodies, an Indian tribunal, or under the laws of foreign countries, in each case not formed for the specific purpose of acquiring the securities offered, with total assets in excess of $5,000,000.</w:t>
      </w:r>
    </w:p>
    <w:p w14:paraId="1F0F5108" w14:textId="2BCC7574" w:rsidR="001F7CFB" w:rsidRPr="001F7CFB" w:rsidRDefault="001F7CFB" w:rsidP="001F7CFB">
      <w:pPr>
        <w:spacing w:after="240"/>
        <w:rPr>
          <w:sz w:val="22"/>
          <w:szCs w:val="22"/>
        </w:rPr>
      </w:pPr>
      <w:r>
        <w:rPr>
          <w:sz w:val="22"/>
          <w:szCs w:val="22"/>
        </w:rPr>
        <w:t>17.</w:t>
      </w:r>
      <w:r>
        <w:rPr>
          <w:sz w:val="22"/>
          <w:szCs w:val="22"/>
        </w:rPr>
        <w:tab/>
      </w:r>
      <w:r w:rsidRPr="001F7CFB">
        <w:rPr>
          <w:sz w:val="22"/>
          <w:szCs w:val="22"/>
        </w:rPr>
        <w:t xml:space="preserve">The </w:t>
      </w:r>
      <w:r>
        <w:rPr>
          <w:sz w:val="22"/>
          <w:szCs w:val="22"/>
        </w:rPr>
        <w:t>Investor</w:t>
      </w:r>
      <w:r w:rsidRPr="001F7CFB">
        <w:rPr>
          <w:sz w:val="22"/>
          <w:szCs w:val="22"/>
        </w:rPr>
        <w:t xml:space="preserve"> is a director, executive officer, or general partner of the Company.</w:t>
      </w:r>
    </w:p>
    <w:p w14:paraId="2D9812EE" w14:textId="1C5979E8" w:rsidR="001F7CFB" w:rsidRPr="001F7CFB" w:rsidRDefault="001F7CFB" w:rsidP="001F7CFB">
      <w:pPr>
        <w:spacing w:after="240"/>
        <w:rPr>
          <w:sz w:val="22"/>
          <w:szCs w:val="22"/>
        </w:rPr>
      </w:pPr>
      <w:r>
        <w:rPr>
          <w:sz w:val="22"/>
          <w:szCs w:val="22"/>
        </w:rPr>
        <w:t>18.</w:t>
      </w:r>
      <w:r>
        <w:rPr>
          <w:sz w:val="22"/>
          <w:szCs w:val="22"/>
        </w:rPr>
        <w:tab/>
      </w:r>
      <w:r w:rsidRPr="001F7CFB">
        <w:rPr>
          <w:sz w:val="22"/>
          <w:szCs w:val="22"/>
        </w:rPr>
        <w:t xml:space="preserve">The </w:t>
      </w:r>
      <w:r>
        <w:rPr>
          <w:sz w:val="22"/>
          <w:szCs w:val="22"/>
        </w:rPr>
        <w:t>Investor</w:t>
      </w:r>
      <w:r w:rsidRPr="001F7CFB">
        <w:rPr>
          <w:sz w:val="22"/>
          <w:szCs w:val="22"/>
        </w:rPr>
        <w:t xml:space="preserve"> is an entity. Each of the </w:t>
      </w:r>
      <w:r>
        <w:rPr>
          <w:sz w:val="22"/>
          <w:szCs w:val="22"/>
        </w:rPr>
        <w:t>Investor</w:t>
      </w:r>
      <w:r w:rsidRPr="001F7CFB">
        <w:rPr>
          <w:sz w:val="22"/>
          <w:szCs w:val="22"/>
        </w:rPr>
        <w:t>’s equity investors, if executing this document, would be able to initial one or more of the boxes above.</w:t>
      </w:r>
    </w:p>
    <w:p w14:paraId="07F84CBF" w14:textId="77777777" w:rsidR="001F7CFB" w:rsidRPr="00A72700" w:rsidRDefault="001F7CFB" w:rsidP="001F7CFB">
      <w:pPr>
        <w:jc w:val="left"/>
        <w:rPr>
          <w:b/>
          <w:sz w:val="22"/>
          <w:szCs w:val="22"/>
        </w:rPr>
      </w:pPr>
    </w:p>
    <w:p w14:paraId="593AE8AC" w14:textId="77777777" w:rsidR="00441003" w:rsidRDefault="00441003" w:rsidP="00F45C57">
      <w:pPr>
        <w:jc w:val="center"/>
        <w:rPr>
          <w:b/>
          <w:sz w:val="22"/>
          <w:szCs w:val="22"/>
        </w:rPr>
      </w:pPr>
    </w:p>
    <w:p w14:paraId="7EE14287" w14:textId="22C22B5B" w:rsidR="00441003" w:rsidRDefault="00441003" w:rsidP="00441003">
      <w:pPr>
        <w:widowControl/>
        <w:jc w:val="left"/>
        <w:rPr>
          <w:b/>
          <w:sz w:val="22"/>
          <w:szCs w:val="22"/>
        </w:rPr>
      </w:pPr>
      <w:r>
        <w:rPr>
          <w:b/>
          <w:sz w:val="22"/>
          <w:szCs w:val="22"/>
        </w:rPr>
        <w:br w:type="page"/>
      </w:r>
    </w:p>
    <w:p w14:paraId="1BA65CA2" w14:textId="597305DA" w:rsidR="001F7CFB" w:rsidRDefault="00F45C57" w:rsidP="00F45C57">
      <w:pPr>
        <w:jc w:val="center"/>
        <w:rPr>
          <w:b/>
          <w:sz w:val="22"/>
          <w:szCs w:val="22"/>
        </w:rPr>
      </w:pPr>
      <w:r w:rsidRPr="00A72700">
        <w:rPr>
          <w:b/>
          <w:sz w:val="22"/>
          <w:szCs w:val="22"/>
        </w:rPr>
        <w:lastRenderedPageBreak/>
        <w:t xml:space="preserve">EXHIBIT </w:t>
      </w:r>
      <w:r w:rsidR="0073283F">
        <w:rPr>
          <w:b/>
          <w:sz w:val="22"/>
          <w:szCs w:val="22"/>
        </w:rPr>
        <w:t>C</w:t>
      </w:r>
    </w:p>
    <w:p w14:paraId="33A4466D" w14:textId="402E8A41" w:rsidR="001F7CFB" w:rsidRDefault="001F7CFB" w:rsidP="00F45C57">
      <w:pPr>
        <w:jc w:val="center"/>
        <w:rPr>
          <w:b/>
          <w:sz w:val="22"/>
          <w:szCs w:val="22"/>
        </w:rPr>
      </w:pPr>
    </w:p>
    <w:p w14:paraId="547AC477" w14:textId="61016D30" w:rsidR="001F7CFB" w:rsidRDefault="001F7CFB" w:rsidP="00F45C57">
      <w:pPr>
        <w:jc w:val="center"/>
        <w:rPr>
          <w:b/>
          <w:sz w:val="22"/>
          <w:szCs w:val="22"/>
        </w:rPr>
      </w:pPr>
      <w:r>
        <w:rPr>
          <w:b/>
          <w:sz w:val="22"/>
          <w:szCs w:val="22"/>
        </w:rPr>
        <w:t xml:space="preserve">INDIVIDUAL ACCREDITED INVESTOR </w:t>
      </w:r>
      <w:r w:rsidR="0073283F">
        <w:rPr>
          <w:b/>
          <w:sz w:val="22"/>
          <w:szCs w:val="22"/>
        </w:rPr>
        <w:t>VERIFICATION</w:t>
      </w:r>
    </w:p>
    <w:p w14:paraId="46D16E67" w14:textId="6B854194" w:rsidR="001F7CFB" w:rsidRDefault="001F7CFB" w:rsidP="00F45C57">
      <w:pPr>
        <w:jc w:val="center"/>
        <w:rPr>
          <w:b/>
          <w:sz w:val="22"/>
          <w:szCs w:val="22"/>
        </w:rPr>
      </w:pPr>
    </w:p>
    <w:p w14:paraId="7231B4A3" w14:textId="3B20804B" w:rsidR="001F7CFB" w:rsidRDefault="001F7CFB" w:rsidP="00F45C57">
      <w:pPr>
        <w:jc w:val="center"/>
        <w:rPr>
          <w:b/>
          <w:sz w:val="22"/>
          <w:szCs w:val="22"/>
        </w:rPr>
      </w:pPr>
    </w:p>
    <w:p w14:paraId="716456FB" w14:textId="4895F339" w:rsidR="001F7CFB" w:rsidRPr="00A72700" w:rsidRDefault="001F7CFB" w:rsidP="001F7CFB">
      <w:pPr>
        <w:pStyle w:val="BodyText"/>
        <w:spacing w:before="172"/>
        <w:ind w:left="220"/>
        <w:jc w:val="both"/>
        <w:rPr>
          <w:color w:val="000000" w:themeColor="text1"/>
        </w:rPr>
      </w:pPr>
      <w:r>
        <w:rPr>
          <w:color w:val="000000" w:themeColor="text1"/>
        </w:rPr>
        <w:t>An Investor</w:t>
      </w:r>
      <w:r w:rsidRPr="00A72700">
        <w:rPr>
          <w:color w:val="000000" w:themeColor="text1"/>
        </w:rPr>
        <w:t xml:space="preserve"> who is an </w:t>
      </w:r>
      <w:r>
        <w:rPr>
          <w:color w:val="000000" w:themeColor="text1"/>
        </w:rPr>
        <w:t>i</w:t>
      </w:r>
      <w:r w:rsidRPr="00A72700">
        <w:rPr>
          <w:color w:val="000000" w:themeColor="text1"/>
        </w:rPr>
        <w:t xml:space="preserve">ndividual shall verify its status </w:t>
      </w:r>
      <w:r>
        <w:rPr>
          <w:color w:val="000000" w:themeColor="text1"/>
        </w:rPr>
        <w:t xml:space="preserve">as an </w:t>
      </w:r>
      <w:r w:rsidRPr="00A72700">
        <w:rPr>
          <w:color w:val="000000" w:themeColor="text1"/>
        </w:rPr>
        <w:t>“accredited investor” as defined by Rule 501(a) of Regulation D under the Securities Act</w:t>
      </w:r>
      <w:r>
        <w:rPr>
          <w:color w:val="000000" w:themeColor="text1"/>
        </w:rPr>
        <w:t xml:space="preserve"> </w:t>
      </w:r>
      <w:r w:rsidRPr="00A72700">
        <w:rPr>
          <w:color w:val="000000" w:themeColor="text1"/>
        </w:rPr>
        <w:t xml:space="preserve">through </w:t>
      </w:r>
      <w:r>
        <w:rPr>
          <w:color w:val="000000" w:themeColor="text1"/>
        </w:rPr>
        <w:t xml:space="preserve">the </w:t>
      </w:r>
      <w:r w:rsidR="00E42FA1">
        <w:rPr>
          <w:color w:val="000000" w:themeColor="text1"/>
        </w:rPr>
        <w:t>P</w:t>
      </w:r>
      <w:r>
        <w:rPr>
          <w:color w:val="000000" w:themeColor="text1"/>
        </w:rPr>
        <w:t xml:space="preserve">latform by </w:t>
      </w:r>
      <w:r w:rsidRPr="00A72700">
        <w:rPr>
          <w:color w:val="000000" w:themeColor="text1"/>
        </w:rPr>
        <w:t>provid</w:t>
      </w:r>
      <w:r>
        <w:rPr>
          <w:color w:val="000000" w:themeColor="text1"/>
        </w:rPr>
        <w:t>ing as necessary</w:t>
      </w:r>
      <w:r w:rsidRPr="00A72700">
        <w:rPr>
          <w:color w:val="000000" w:themeColor="text1"/>
        </w:rPr>
        <w:t xml:space="preserve"> one or more items from the categories below confirming its status as an accredited investor.</w:t>
      </w:r>
    </w:p>
    <w:p w14:paraId="42B971D1" w14:textId="77777777" w:rsidR="001F7CFB" w:rsidRPr="00A72700" w:rsidRDefault="001F7CFB" w:rsidP="001F7CFB">
      <w:pPr>
        <w:pStyle w:val="Heading2"/>
        <w:numPr>
          <w:ilvl w:val="0"/>
          <w:numId w:val="26"/>
        </w:numPr>
        <w:tabs>
          <w:tab w:val="num" w:pos="360"/>
        </w:tabs>
        <w:autoSpaceDE w:val="0"/>
        <w:autoSpaceDN w:val="0"/>
        <w:spacing w:before="212" w:after="0" w:line="232" w:lineRule="auto"/>
        <w:ind w:left="1440" w:hanging="720"/>
        <w:rPr>
          <w:b/>
          <w:color w:val="000000" w:themeColor="text1"/>
          <w:sz w:val="22"/>
          <w:szCs w:val="22"/>
        </w:rPr>
      </w:pPr>
      <w:r w:rsidRPr="00A72700">
        <w:rPr>
          <w:color w:val="000000" w:themeColor="text1"/>
          <w:sz w:val="22"/>
          <w:szCs w:val="22"/>
          <w:u w:val="single"/>
        </w:rPr>
        <w:t>Proof of natural person accredited investor status on the basis of net worth</w:t>
      </w:r>
      <w:r w:rsidRPr="00A72700">
        <w:rPr>
          <w:color w:val="000000" w:themeColor="text1"/>
          <w:sz w:val="22"/>
          <w:szCs w:val="22"/>
        </w:rPr>
        <w:t>:</w:t>
      </w:r>
    </w:p>
    <w:p w14:paraId="5F503132" w14:textId="1B408D54" w:rsidR="001F7CFB" w:rsidRPr="00A72700" w:rsidRDefault="001F7CFB" w:rsidP="00E06421">
      <w:pPr>
        <w:pStyle w:val="ListParagraph"/>
        <w:widowControl w:val="0"/>
        <w:numPr>
          <w:ilvl w:val="1"/>
          <w:numId w:val="26"/>
        </w:numPr>
        <w:autoSpaceDE w:val="0"/>
        <w:autoSpaceDN w:val="0"/>
        <w:spacing w:before="152"/>
        <w:ind w:left="1440" w:hanging="450"/>
        <w:contextualSpacing w:val="0"/>
        <w:jc w:val="both"/>
        <w:rPr>
          <w:color w:val="000000" w:themeColor="text1"/>
          <w:sz w:val="22"/>
          <w:szCs w:val="22"/>
        </w:rPr>
      </w:pPr>
      <w:r w:rsidRPr="00A72700">
        <w:rPr>
          <w:color w:val="000000" w:themeColor="text1"/>
          <w:sz w:val="22"/>
          <w:szCs w:val="22"/>
        </w:rPr>
        <w:t xml:space="preserve">one or more of the types of documentation listed below with respect to assets and with respect to liabilities; </w:t>
      </w:r>
      <w:r w:rsidRPr="00A72700">
        <w:rPr>
          <w:color w:val="000000" w:themeColor="text1"/>
          <w:sz w:val="22"/>
          <w:szCs w:val="22"/>
          <w:u w:val="single"/>
        </w:rPr>
        <w:t>and</w:t>
      </w:r>
    </w:p>
    <w:p w14:paraId="227C35F0" w14:textId="732D3377" w:rsidR="001F7CFB" w:rsidRPr="00A72700" w:rsidRDefault="001F7CFB" w:rsidP="00E06421">
      <w:pPr>
        <w:pStyle w:val="ListParagraph"/>
        <w:widowControl w:val="0"/>
        <w:numPr>
          <w:ilvl w:val="1"/>
          <w:numId w:val="26"/>
        </w:numPr>
        <w:autoSpaceDE w:val="0"/>
        <w:autoSpaceDN w:val="0"/>
        <w:spacing w:before="150"/>
        <w:ind w:left="1440" w:hanging="450"/>
        <w:contextualSpacing w:val="0"/>
        <w:jc w:val="both"/>
        <w:rPr>
          <w:color w:val="000000" w:themeColor="text1"/>
          <w:sz w:val="22"/>
          <w:szCs w:val="22"/>
        </w:rPr>
      </w:pPr>
      <w:r w:rsidRPr="00A72700">
        <w:rPr>
          <w:color w:val="000000" w:themeColor="text1"/>
          <w:sz w:val="22"/>
          <w:szCs w:val="22"/>
        </w:rPr>
        <w:t>written representation from the Subscriber that all liabilities necessary to make a determination of net worth have been disclosed:</w:t>
      </w:r>
    </w:p>
    <w:p w14:paraId="122E0BD0" w14:textId="77777777" w:rsidR="001F7CFB" w:rsidRPr="00A72700" w:rsidRDefault="001F7CFB" w:rsidP="00E06421">
      <w:pPr>
        <w:pStyle w:val="ListParagraph"/>
        <w:widowControl w:val="0"/>
        <w:numPr>
          <w:ilvl w:val="0"/>
          <w:numId w:val="25"/>
        </w:numPr>
        <w:tabs>
          <w:tab w:val="left" w:pos="2340"/>
        </w:tabs>
        <w:autoSpaceDE w:val="0"/>
        <w:autoSpaceDN w:val="0"/>
        <w:spacing w:before="150"/>
        <w:ind w:left="1440" w:hanging="450"/>
        <w:contextualSpacing w:val="0"/>
        <w:jc w:val="both"/>
        <w:rPr>
          <w:color w:val="000000" w:themeColor="text1"/>
          <w:sz w:val="22"/>
          <w:szCs w:val="22"/>
        </w:rPr>
      </w:pPr>
      <w:r w:rsidRPr="00A72700">
        <w:rPr>
          <w:color w:val="000000" w:themeColor="text1"/>
          <w:sz w:val="22"/>
          <w:szCs w:val="22"/>
          <w:u w:val="single"/>
        </w:rPr>
        <w:t>with respect to assets</w:t>
      </w:r>
      <w:r w:rsidRPr="00A72700">
        <w:rPr>
          <w:color w:val="000000" w:themeColor="text1"/>
          <w:sz w:val="22"/>
          <w:szCs w:val="22"/>
        </w:rPr>
        <w:t xml:space="preserve">, one or more of the following types of documentation </w:t>
      </w:r>
      <w:r w:rsidRPr="00A72700">
        <w:rPr>
          <w:color w:val="000000" w:themeColor="text1"/>
          <w:sz w:val="22"/>
          <w:szCs w:val="22"/>
          <w:u w:val="single"/>
        </w:rPr>
        <w:t>dated within the prior three (3) months</w:t>
      </w:r>
      <w:r w:rsidRPr="00A72700">
        <w:rPr>
          <w:color w:val="000000" w:themeColor="text1"/>
          <w:sz w:val="22"/>
          <w:szCs w:val="22"/>
        </w:rPr>
        <w:t>:</w:t>
      </w:r>
    </w:p>
    <w:p w14:paraId="0B87D2F4" w14:textId="1D1DC9CC" w:rsidR="001F7CFB" w:rsidRPr="00A72700" w:rsidRDefault="001F7CFB" w:rsidP="00E06421">
      <w:pPr>
        <w:pStyle w:val="ListParagraph"/>
        <w:widowControl w:val="0"/>
        <w:numPr>
          <w:ilvl w:val="1"/>
          <w:numId w:val="26"/>
        </w:numPr>
        <w:autoSpaceDE w:val="0"/>
        <w:autoSpaceDN w:val="0"/>
        <w:spacing w:before="148"/>
        <w:ind w:left="1440" w:hanging="450"/>
        <w:contextualSpacing w:val="0"/>
        <w:jc w:val="both"/>
        <w:rPr>
          <w:color w:val="000000" w:themeColor="text1"/>
          <w:sz w:val="22"/>
          <w:szCs w:val="22"/>
        </w:rPr>
      </w:pPr>
      <w:r>
        <w:rPr>
          <w:color w:val="000000" w:themeColor="text1"/>
          <w:sz w:val="22"/>
          <w:szCs w:val="22"/>
        </w:rPr>
        <w:t>b</w:t>
      </w:r>
      <w:r w:rsidRPr="00A72700">
        <w:rPr>
          <w:color w:val="000000" w:themeColor="text1"/>
          <w:sz w:val="22"/>
          <w:szCs w:val="22"/>
        </w:rPr>
        <w:t>ank statements,</w:t>
      </w:r>
    </w:p>
    <w:p w14:paraId="74B48A71" w14:textId="0686964F" w:rsidR="001F7CFB" w:rsidRPr="00A72700" w:rsidRDefault="001F7CFB" w:rsidP="00E06421">
      <w:pPr>
        <w:pStyle w:val="ListParagraph"/>
        <w:widowControl w:val="0"/>
        <w:numPr>
          <w:ilvl w:val="1"/>
          <w:numId w:val="26"/>
        </w:numPr>
        <w:autoSpaceDE w:val="0"/>
        <w:autoSpaceDN w:val="0"/>
        <w:spacing w:before="151"/>
        <w:ind w:left="1440" w:hanging="450"/>
        <w:contextualSpacing w:val="0"/>
        <w:jc w:val="both"/>
        <w:rPr>
          <w:color w:val="000000" w:themeColor="text1"/>
          <w:sz w:val="22"/>
          <w:szCs w:val="22"/>
        </w:rPr>
      </w:pPr>
      <w:r w:rsidRPr="00A72700">
        <w:rPr>
          <w:color w:val="000000" w:themeColor="text1"/>
          <w:sz w:val="22"/>
          <w:szCs w:val="22"/>
        </w:rPr>
        <w:t>brokerage statements,</w:t>
      </w:r>
    </w:p>
    <w:p w14:paraId="4D300CE8" w14:textId="65CDBBE3" w:rsidR="001F7CFB" w:rsidRPr="00A72700" w:rsidRDefault="001F7CFB" w:rsidP="00E06421">
      <w:pPr>
        <w:pStyle w:val="ListParagraph"/>
        <w:widowControl w:val="0"/>
        <w:numPr>
          <w:ilvl w:val="1"/>
          <w:numId w:val="26"/>
        </w:numPr>
        <w:autoSpaceDE w:val="0"/>
        <w:autoSpaceDN w:val="0"/>
        <w:spacing w:before="148"/>
        <w:ind w:left="1440" w:hanging="450"/>
        <w:contextualSpacing w:val="0"/>
        <w:jc w:val="both"/>
        <w:rPr>
          <w:color w:val="000000" w:themeColor="text1"/>
          <w:sz w:val="22"/>
          <w:szCs w:val="22"/>
        </w:rPr>
      </w:pPr>
      <w:r w:rsidRPr="00A72700">
        <w:rPr>
          <w:color w:val="000000" w:themeColor="text1"/>
          <w:sz w:val="22"/>
          <w:szCs w:val="22"/>
        </w:rPr>
        <w:t>other statements of securities holdings,</w:t>
      </w:r>
    </w:p>
    <w:p w14:paraId="476C03DC" w14:textId="07F371F0" w:rsidR="001F7CFB" w:rsidRPr="00A72700" w:rsidRDefault="001F7CFB" w:rsidP="00E06421">
      <w:pPr>
        <w:pStyle w:val="ListParagraph"/>
        <w:widowControl w:val="0"/>
        <w:numPr>
          <w:ilvl w:val="1"/>
          <w:numId w:val="26"/>
        </w:numPr>
        <w:autoSpaceDE w:val="0"/>
        <w:autoSpaceDN w:val="0"/>
        <w:spacing w:before="150"/>
        <w:ind w:left="1440" w:hanging="450"/>
        <w:contextualSpacing w:val="0"/>
        <w:jc w:val="both"/>
        <w:rPr>
          <w:color w:val="000000" w:themeColor="text1"/>
          <w:sz w:val="22"/>
          <w:szCs w:val="22"/>
        </w:rPr>
      </w:pPr>
      <w:r w:rsidRPr="00A72700">
        <w:rPr>
          <w:color w:val="000000" w:themeColor="text1"/>
          <w:sz w:val="22"/>
          <w:szCs w:val="22"/>
        </w:rPr>
        <w:t>certificates of deposit,</w:t>
      </w:r>
    </w:p>
    <w:p w14:paraId="15DCF820" w14:textId="71822FD6" w:rsidR="001F7CFB" w:rsidRPr="00A72700" w:rsidRDefault="001F7CFB" w:rsidP="00E06421">
      <w:pPr>
        <w:pStyle w:val="ListParagraph"/>
        <w:widowControl w:val="0"/>
        <w:numPr>
          <w:ilvl w:val="1"/>
          <w:numId w:val="26"/>
        </w:numPr>
        <w:autoSpaceDE w:val="0"/>
        <w:autoSpaceDN w:val="0"/>
        <w:spacing w:before="148"/>
        <w:ind w:left="1440" w:hanging="450"/>
        <w:contextualSpacing w:val="0"/>
        <w:jc w:val="both"/>
        <w:rPr>
          <w:color w:val="000000" w:themeColor="text1"/>
          <w:sz w:val="22"/>
          <w:szCs w:val="22"/>
        </w:rPr>
      </w:pPr>
      <w:r w:rsidRPr="00A72700">
        <w:rPr>
          <w:color w:val="000000" w:themeColor="text1"/>
          <w:sz w:val="22"/>
          <w:szCs w:val="22"/>
        </w:rPr>
        <w:t>tax assessments issued by independent third parties, and</w:t>
      </w:r>
    </w:p>
    <w:p w14:paraId="59279800" w14:textId="59575B42" w:rsidR="001F7CFB" w:rsidRPr="00A72700" w:rsidRDefault="001F7CFB" w:rsidP="00E06421">
      <w:pPr>
        <w:pStyle w:val="ListParagraph"/>
        <w:widowControl w:val="0"/>
        <w:numPr>
          <w:ilvl w:val="1"/>
          <w:numId w:val="26"/>
        </w:numPr>
        <w:autoSpaceDE w:val="0"/>
        <w:autoSpaceDN w:val="0"/>
        <w:spacing w:before="151"/>
        <w:ind w:left="1440" w:hanging="450"/>
        <w:contextualSpacing w:val="0"/>
        <w:jc w:val="both"/>
        <w:rPr>
          <w:color w:val="000000" w:themeColor="text1"/>
          <w:sz w:val="22"/>
          <w:szCs w:val="22"/>
        </w:rPr>
      </w:pPr>
      <w:r w:rsidRPr="00A72700">
        <w:rPr>
          <w:color w:val="000000" w:themeColor="text1"/>
          <w:sz w:val="22"/>
          <w:szCs w:val="22"/>
        </w:rPr>
        <w:t xml:space="preserve">appraisal reports issued by independent third parties; </w:t>
      </w:r>
      <w:r w:rsidRPr="00A72700">
        <w:rPr>
          <w:color w:val="000000" w:themeColor="text1"/>
          <w:sz w:val="22"/>
          <w:szCs w:val="22"/>
          <w:u w:val="single"/>
        </w:rPr>
        <w:t>and</w:t>
      </w:r>
    </w:p>
    <w:p w14:paraId="5EFF1090" w14:textId="77777777" w:rsidR="001F7CFB" w:rsidRPr="00A72700" w:rsidRDefault="001F7CFB" w:rsidP="00E06421">
      <w:pPr>
        <w:pStyle w:val="ListParagraph"/>
        <w:widowControl w:val="0"/>
        <w:numPr>
          <w:ilvl w:val="0"/>
          <w:numId w:val="25"/>
        </w:numPr>
        <w:tabs>
          <w:tab w:val="left" w:pos="2335"/>
        </w:tabs>
        <w:autoSpaceDE w:val="0"/>
        <w:autoSpaceDN w:val="0"/>
        <w:spacing w:before="147"/>
        <w:ind w:left="1440" w:hanging="450"/>
        <w:contextualSpacing w:val="0"/>
        <w:jc w:val="both"/>
        <w:rPr>
          <w:color w:val="000000" w:themeColor="text1"/>
          <w:sz w:val="22"/>
          <w:szCs w:val="22"/>
        </w:rPr>
      </w:pPr>
      <w:r w:rsidRPr="00A72700">
        <w:rPr>
          <w:color w:val="000000" w:themeColor="text1"/>
          <w:sz w:val="22"/>
          <w:szCs w:val="22"/>
          <w:u w:val="single"/>
        </w:rPr>
        <w:t>with respect to liabilities</w:t>
      </w:r>
      <w:r w:rsidRPr="00A72700">
        <w:rPr>
          <w:color w:val="000000" w:themeColor="text1"/>
          <w:sz w:val="22"/>
          <w:szCs w:val="22"/>
        </w:rPr>
        <w:t>:</w:t>
      </w:r>
    </w:p>
    <w:p w14:paraId="7A2B58F9" w14:textId="099BE1FD" w:rsidR="001F7CFB" w:rsidRPr="00A72700" w:rsidRDefault="001F7CFB" w:rsidP="00E06421">
      <w:pPr>
        <w:pStyle w:val="ListParagraph"/>
        <w:widowControl w:val="0"/>
        <w:numPr>
          <w:ilvl w:val="1"/>
          <w:numId w:val="26"/>
        </w:numPr>
        <w:tabs>
          <w:tab w:val="left" w:pos="2160"/>
        </w:tabs>
        <w:autoSpaceDE w:val="0"/>
        <w:autoSpaceDN w:val="0"/>
        <w:spacing w:before="151"/>
        <w:ind w:left="1440" w:hanging="450"/>
        <w:contextualSpacing w:val="0"/>
        <w:jc w:val="both"/>
        <w:rPr>
          <w:color w:val="000000" w:themeColor="text1"/>
          <w:sz w:val="22"/>
          <w:szCs w:val="22"/>
        </w:rPr>
      </w:pPr>
      <w:r w:rsidRPr="00A72700">
        <w:rPr>
          <w:color w:val="000000" w:themeColor="text1"/>
          <w:sz w:val="22"/>
          <w:szCs w:val="22"/>
        </w:rPr>
        <w:t xml:space="preserve">a consumer report from at least one of the nationwide (U.S. only) consumer reporting agencies </w:t>
      </w:r>
      <w:r w:rsidRPr="00A72700">
        <w:rPr>
          <w:color w:val="000000" w:themeColor="text1"/>
          <w:sz w:val="22"/>
          <w:szCs w:val="22"/>
          <w:u w:val="single"/>
        </w:rPr>
        <w:t>dated within the prior three (3) months</w:t>
      </w:r>
      <w:r w:rsidRPr="00A72700">
        <w:rPr>
          <w:color w:val="000000" w:themeColor="text1"/>
          <w:sz w:val="22"/>
          <w:szCs w:val="22"/>
        </w:rPr>
        <w:t>;</w:t>
      </w:r>
    </w:p>
    <w:p w14:paraId="6C01418A" w14:textId="77777777" w:rsidR="001F7CFB" w:rsidRPr="00A72700" w:rsidRDefault="001F7CFB" w:rsidP="001F7CFB">
      <w:pPr>
        <w:pStyle w:val="Heading2"/>
        <w:spacing w:before="153"/>
        <w:rPr>
          <w:color w:val="000000" w:themeColor="text1"/>
          <w:sz w:val="22"/>
          <w:szCs w:val="22"/>
        </w:rPr>
      </w:pPr>
      <w:r w:rsidRPr="00A72700">
        <w:rPr>
          <w:b/>
          <w:bCs/>
          <w:color w:val="000000" w:themeColor="text1"/>
          <w:sz w:val="22"/>
          <w:szCs w:val="22"/>
        </w:rPr>
        <w:t>OR</w:t>
      </w:r>
    </w:p>
    <w:p w14:paraId="073C395B" w14:textId="77777777" w:rsidR="001F7CFB" w:rsidRPr="00A72700" w:rsidRDefault="001F7CFB" w:rsidP="00E06421">
      <w:pPr>
        <w:pStyle w:val="ListParagraph"/>
        <w:widowControl w:val="0"/>
        <w:numPr>
          <w:ilvl w:val="0"/>
          <w:numId w:val="26"/>
        </w:numPr>
        <w:tabs>
          <w:tab w:val="left" w:pos="1440"/>
        </w:tabs>
        <w:autoSpaceDE w:val="0"/>
        <w:autoSpaceDN w:val="0"/>
        <w:spacing w:before="153"/>
        <w:ind w:left="1350" w:hanging="630"/>
        <w:contextualSpacing w:val="0"/>
        <w:jc w:val="both"/>
        <w:rPr>
          <w:color w:val="000000" w:themeColor="text1"/>
          <w:sz w:val="22"/>
          <w:szCs w:val="22"/>
          <w:u w:val="single"/>
        </w:rPr>
      </w:pPr>
      <w:r w:rsidRPr="00A72700">
        <w:rPr>
          <w:color w:val="000000" w:themeColor="text1"/>
          <w:sz w:val="22"/>
          <w:szCs w:val="22"/>
          <w:u w:val="single"/>
        </w:rPr>
        <w:t>Proof of natural person accredited investor status on the basis of income</w:t>
      </w:r>
      <w:r w:rsidRPr="00A72700">
        <w:rPr>
          <w:color w:val="000000" w:themeColor="text1"/>
          <w:sz w:val="22"/>
          <w:szCs w:val="22"/>
        </w:rPr>
        <w:t>:</w:t>
      </w:r>
    </w:p>
    <w:p w14:paraId="2C711307" w14:textId="00573FB1" w:rsidR="001F7CFB" w:rsidRPr="00A72700" w:rsidRDefault="001F7CFB" w:rsidP="001F7CFB">
      <w:pPr>
        <w:pStyle w:val="ListParagraph"/>
        <w:widowControl w:val="0"/>
        <w:numPr>
          <w:ilvl w:val="1"/>
          <w:numId w:val="26"/>
        </w:numPr>
        <w:tabs>
          <w:tab w:val="left" w:pos="1440"/>
        </w:tabs>
        <w:autoSpaceDE w:val="0"/>
        <w:autoSpaceDN w:val="0"/>
        <w:spacing w:before="153"/>
        <w:contextualSpacing w:val="0"/>
        <w:jc w:val="both"/>
        <w:rPr>
          <w:color w:val="000000" w:themeColor="text1"/>
          <w:sz w:val="22"/>
          <w:szCs w:val="22"/>
          <w:u w:val="single"/>
        </w:rPr>
      </w:pPr>
      <w:r w:rsidRPr="00A72700">
        <w:rPr>
          <w:color w:val="000000" w:themeColor="text1"/>
          <w:sz w:val="22"/>
          <w:szCs w:val="22"/>
        </w:rPr>
        <w:t xml:space="preserve"> any Internal Revenue Service form that reports the Subscriber’s income for the </w:t>
      </w:r>
      <w:r w:rsidRPr="00A72700">
        <w:rPr>
          <w:color w:val="000000" w:themeColor="text1"/>
          <w:sz w:val="22"/>
          <w:szCs w:val="22"/>
          <w:u w:val="single"/>
        </w:rPr>
        <w:t>two (2) most recent years</w:t>
      </w:r>
      <w:r w:rsidRPr="00A72700">
        <w:rPr>
          <w:color w:val="000000" w:themeColor="text1"/>
          <w:sz w:val="22"/>
          <w:szCs w:val="22"/>
        </w:rPr>
        <w:t xml:space="preserve"> (including, but not limited to, Form W-2, Form 1099, Schedule K-1 to Form 1065, and Form 1040); </w:t>
      </w:r>
      <w:r w:rsidRPr="00A72700">
        <w:rPr>
          <w:color w:val="000000" w:themeColor="text1"/>
          <w:sz w:val="22"/>
          <w:szCs w:val="22"/>
          <w:u w:val="single"/>
        </w:rPr>
        <w:t>and</w:t>
      </w:r>
    </w:p>
    <w:p w14:paraId="08F3CB83" w14:textId="26AB8180" w:rsidR="001F7CFB" w:rsidRPr="00A72700" w:rsidRDefault="001F7CFB" w:rsidP="001F7CFB">
      <w:pPr>
        <w:pStyle w:val="ListParagraph"/>
        <w:widowControl w:val="0"/>
        <w:numPr>
          <w:ilvl w:val="1"/>
          <w:numId w:val="26"/>
        </w:numPr>
        <w:tabs>
          <w:tab w:val="left" w:pos="1440"/>
        </w:tabs>
        <w:autoSpaceDE w:val="0"/>
        <w:autoSpaceDN w:val="0"/>
        <w:spacing w:before="153"/>
        <w:contextualSpacing w:val="0"/>
        <w:jc w:val="both"/>
        <w:rPr>
          <w:color w:val="000000" w:themeColor="text1"/>
          <w:sz w:val="22"/>
          <w:szCs w:val="22"/>
          <w:u w:val="single"/>
        </w:rPr>
      </w:pPr>
      <w:r w:rsidRPr="00A72700">
        <w:rPr>
          <w:color w:val="000000" w:themeColor="text1"/>
          <w:sz w:val="22"/>
          <w:szCs w:val="22"/>
        </w:rPr>
        <w:t>a written representation from the Subscriber that he or she has a reasonable expectation of reaching the income level necessary to qualify as an accredited investor during the current year;</w:t>
      </w:r>
    </w:p>
    <w:p w14:paraId="0BD31D83" w14:textId="77777777" w:rsidR="001F7CFB" w:rsidRPr="00A72700" w:rsidRDefault="001F7CFB" w:rsidP="001F7CFB">
      <w:pPr>
        <w:pStyle w:val="Heading2"/>
        <w:spacing w:before="86"/>
        <w:rPr>
          <w:b/>
          <w:bCs/>
          <w:color w:val="000000" w:themeColor="text1"/>
          <w:sz w:val="22"/>
          <w:szCs w:val="22"/>
        </w:rPr>
      </w:pPr>
      <w:r w:rsidRPr="00A72700">
        <w:rPr>
          <w:b/>
          <w:bCs/>
          <w:color w:val="000000" w:themeColor="text1"/>
          <w:sz w:val="22"/>
          <w:szCs w:val="22"/>
        </w:rPr>
        <w:t>OR</w:t>
      </w:r>
    </w:p>
    <w:p w14:paraId="3D1FD18E" w14:textId="77777777" w:rsidR="001F7CFB" w:rsidRPr="00A72700" w:rsidRDefault="001F7CFB" w:rsidP="00E06421">
      <w:pPr>
        <w:pStyle w:val="ListParagraph"/>
        <w:widowControl w:val="0"/>
        <w:numPr>
          <w:ilvl w:val="0"/>
          <w:numId w:val="26"/>
        </w:numPr>
        <w:tabs>
          <w:tab w:val="left" w:pos="943"/>
          <w:tab w:val="left" w:pos="1350"/>
        </w:tabs>
        <w:autoSpaceDE w:val="0"/>
        <w:autoSpaceDN w:val="0"/>
        <w:spacing w:before="150" w:line="237" w:lineRule="auto"/>
        <w:ind w:left="720" w:firstLine="0"/>
        <w:contextualSpacing w:val="0"/>
        <w:jc w:val="both"/>
        <w:rPr>
          <w:color w:val="000000" w:themeColor="text1"/>
          <w:sz w:val="22"/>
          <w:szCs w:val="22"/>
        </w:rPr>
      </w:pPr>
      <w:r w:rsidRPr="00A72700">
        <w:rPr>
          <w:color w:val="000000" w:themeColor="text1"/>
          <w:sz w:val="22"/>
          <w:szCs w:val="22"/>
          <w:u w:val="single"/>
        </w:rPr>
        <w:t>Proof of natural person accredited investor status on the basis of holding a FINRA license</w:t>
      </w:r>
      <w:r w:rsidRPr="00A72700">
        <w:rPr>
          <w:color w:val="000000" w:themeColor="text1"/>
          <w:sz w:val="22"/>
          <w:szCs w:val="22"/>
        </w:rPr>
        <w:t>:</w:t>
      </w:r>
    </w:p>
    <w:p w14:paraId="08B6F973" w14:textId="337C19F8"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r w:rsidRPr="00A72700">
        <w:rPr>
          <w:color w:val="000000" w:themeColor="text1"/>
          <w:sz w:val="22"/>
          <w:szCs w:val="22"/>
        </w:rPr>
        <w:t>BrokerCheck report showing current Series 7 license;</w:t>
      </w:r>
    </w:p>
    <w:p w14:paraId="6E8C617A" w14:textId="20B53375"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r w:rsidRPr="00A72700">
        <w:rPr>
          <w:color w:val="000000" w:themeColor="text1"/>
          <w:sz w:val="22"/>
          <w:szCs w:val="22"/>
        </w:rPr>
        <w:t xml:space="preserve">BrokerCheck report showing current Series 65 license; </w:t>
      </w:r>
      <w:r w:rsidRPr="00A72700">
        <w:rPr>
          <w:color w:val="000000" w:themeColor="text1"/>
          <w:sz w:val="22"/>
          <w:szCs w:val="22"/>
          <w:u w:val="single"/>
        </w:rPr>
        <w:t>or</w:t>
      </w:r>
    </w:p>
    <w:p w14:paraId="1A848813" w14:textId="3B86786B"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r w:rsidRPr="00A72700">
        <w:rPr>
          <w:color w:val="000000" w:themeColor="text1"/>
          <w:sz w:val="22"/>
          <w:szCs w:val="22"/>
        </w:rPr>
        <w:lastRenderedPageBreak/>
        <w:t>BrokerCheck report showing current Series 82 license;</w:t>
      </w:r>
    </w:p>
    <w:p w14:paraId="6964F307" w14:textId="77777777" w:rsidR="001F7CFB" w:rsidRPr="00A72700" w:rsidRDefault="001F7CFB" w:rsidP="001F7CFB">
      <w:pPr>
        <w:tabs>
          <w:tab w:val="left" w:pos="943"/>
        </w:tabs>
        <w:autoSpaceDE w:val="0"/>
        <w:autoSpaceDN w:val="0"/>
        <w:spacing w:before="86" w:after="240" w:line="237" w:lineRule="auto"/>
        <w:rPr>
          <w:b/>
          <w:bCs/>
          <w:color w:val="000000" w:themeColor="text1"/>
          <w:sz w:val="22"/>
          <w:szCs w:val="22"/>
        </w:rPr>
      </w:pPr>
      <w:r w:rsidRPr="00A72700">
        <w:rPr>
          <w:color w:val="000000" w:themeColor="text1"/>
          <w:sz w:val="22"/>
          <w:szCs w:val="22"/>
        </w:rPr>
        <w:t xml:space="preserve">             </w:t>
      </w:r>
      <w:r w:rsidRPr="00A72700">
        <w:rPr>
          <w:b/>
          <w:bCs/>
          <w:color w:val="000000" w:themeColor="text1"/>
          <w:sz w:val="22"/>
          <w:szCs w:val="22"/>
        </w:rPr>
        <w:t>OR</w:t>
      </w:r>
    </w:p>
    <w:p w14:paraId="60CC413C" w14:textId="77777777" w:rsidR="001F7CFB" w:rsidRPr="00A72700" w:rsidRDefault="001F7CFB" w:rsidP="001F7CFB">
      <w:pPr>
        <w:pStyle w:val="ListParagraph"/>
        <w:widowControl w:val="0"/>
        <w:numPr>
          <w:ilvl w:val="0"/>
          <w:numId w:val="26"/>
        </w:numPr>
        <w:tabs>
          <w:tab w:val="left" w:pos="943"/>
        </w:tabs>
        <w:autoSpaceDE w:val="0"/>
        <w:autoSpaceDN w:val="0"/>
        <w:spacing w:before="150" w:line="237" w:lineRule="auto"/>
        <w:ind w:left="720" w:firstLine="0"/>
        <w:contextualSpacing w:val="0"/>
        <w:jc w:val="both"/>
        <w:rPr>
          <w:color w:val="000000" w:themeColor="text1"/>
          <w:sz w:val="22"/>
          <w:szCs w:val="22"/>
        </w:rPr>
      </w:pPr>
      <w:r w:rsidRPr="00A72700">
        <w:rPr>
          <w:color w:val="000000" w:themeColor="text1"/>
          <w:sz w:val="22"/>
          <w:szCs w:val="22"/>
          <w:u w:val="single"/>
        </w:rPr>
        <w:t>Written confirmation</w:t>
      </w:r>
      <w:r w:rsidRPr="00A72700">
        <w:rPr>
          <w:b/>
          <w:color w:val="000000" w:themeColor="text1"/>
          <w:sz w:val="22"/>
          <w:szCs w:val="22"/>
        </w:rPr>
        <w:t xml:space="preserve"> </w:t>
      </w:r>
      <w:r w:rsidRPr="00A72700">
        <w:rPr>
          <w:color w:val="000000" w:themeColor="text1"/>
          <w:sz w:val="22"/>
          <w:szCs w:val="22"/>
        </w:rPr>
        <w:t xml:space="preserve">from one of the following persons or entities that such person or entity has taken reasonable steps to verify that the Subscriber is an accredited investor </w:t>
      </w:r>
      <w:r w:rsidRPr="00A72700">
        <w:rPr>
          <w:color w:val="000000" w:themeColor="text1"/>
          <w:sz w:val="22"/>
          <w:szCs w:val="22"/>
          <w:u w:val="single"/>
        </w:rPr>
        <w:t>within the prior three (3) months</w:t>
      </w:r>
      <w:r w:rsidRPr="00A72700">
        <w:rPr>
          <w:color w:val="000000" w:themeColor="text1"/>
          <w:sz w:val="22"/>
          <w:szCs w:val="22"/>
        </w:rPr>
        <w:t xml:space="preserve"> and has determined that such Subscriber is an accredited investor:</w:t>
      </w:r>
    </w:p>
    <w:p w14:paraId="16EF9801" w14:textId="320E539C"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r w:rsidRPr="00A72700">
        <w:rPr>
          <w:color w:val="000000" w:themeColor="text1"/>
          <w:sz w:val="22"/>
          <w:szCs w:val="22"/>
        </w:rPr>
        <w:t>a registered broker-dealer;</w:t>
      </w:r>
    </w:p>
    <w:p w14:paraId="00A725D9" w14:textId="4CF5308A"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r w:rsidRPr="00A72700">
        <w:rPr>
          <w:color w:val="000000" w:themeColor="text1"/>
          <w:sz w:val="22"/>
          <w:szCs w:val="22"/>
        </w:rPr>
        <w:t>an investment adviser registered with the U.S. Securities and Exchange Commission;</w:t>
      </w:r>
    </w:p>
    <w:p w14:paraId="2763B440" w14:textId="62A01517"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r w:rsidRPr="00A72700">
        <w:rPr>
          <w:color w:val="000000" w:themeColor="text1"/>
          <w:sz w:val="22"/>
          <w:szCs w:val="22"/>
        </w:rPr>
        <w:t xml:space="preserve">a licensed attorney who is in good standing under the laws of the jurisdictions in which he or she is admitted to practice law; </w:t>
      </w:r>
      <w:r w:rsidRPr="00A72700">
        <w:rPr>
          <w:color w:val="000000" w:themeColor="text1"/>
          <w:sz w:val="22"/>
          <w:szCs w:val="22"/>
          <w:u w:val="single"/>
        </w:rPr>
        <w:t>or</w:t>
      </w:r>
      <w:r>
        <w:rPr>
          <w:color w:val="000000" w:themeColor="text1"/>
          <w:sz w:val="22"/>
          <w:szCs w:val="22"/>
        </w:rPr>
        <w:t xml:space="preserve"> </w:t>
      </w:r>
      <w:r w:rsidR="0035241A">
        <w:rPr>
          <w:color w:val="000000" w:themeColor="text1"/>
          <w:sz w:val="22"/>
          <w:szCs w:val="22"/>
        </w:rPr>
        <w:t>a</w:t>
      </w:r>
      <w:r w:rsidRPr="00A72700">
        <w:rPr>
          <w:color w:val="000000" w:themeColor="text1"/>
          <w:sz w:val="22"/>
          <w:szCs w:val="22"/>
        </w:rPr>
        <w:t xml:space="preserve"> certified public accountant who is duly registered and in good standing under the laws of the place of his or her residence or principal office.</w:t>
      </w:r>
    </w:p>
    <w:p w14:paraId="3706BA7E" w14:textId="77777777" w:rsidR="001F7CFB" w:rsidRPr="00A72700" w:rsidRDefault="001F7CFB" w:rsidP="001F7CFB"/>
    <w:p w14:paraId="68E6980F" w14:textId="77777777" w:rsidR="001F7CFB" w:rsidRDefault="001F7CFB" w:rsidP="001F7CFB">
      <w:pPr>
        <w:jc w:val="left"/>
        <w:rPr>
          <w:b/>
          <w:sz w:val="22"/>
          <w:szCs w:val="22"/>
        </w:rPr>
      </w:pPr>
    </w:p>
    <w:p w14:paraId="2A47DFFF" w14:textId="77777777" w:rsidR="001F7CFB" w:rsidRDefault="001F7CFB">
      <w:pPr>
        <w:widowControl/>
        <w:jc w:val="left"/>
        <w:rPr>
          <w:b/>
          <w:sz w:val="22"/>
          <w:szCs w:val="22"/>
        </w:rPr>
      </w:pPr>
      <w:r>
        <w:rPr>
          <w:b/>
          <w:sz w:val="22"/>
          <w:szCs w:val="22"/>
        </w:rPr>
        <w:br w:type="page"/>
      </w:r>
    </w:p>
    <w:p w14:paraId="1FDE491D" w14:textId="44D51523" w:rsidR="00E42FA1" w:rsidRPr="00A72700" w:rsidRDefault="00E42FA1" w:rsidP="00E42FA1">
      <w:pPr>
        <w:jc w:val="center"/>
        <w:rPr>
          <w:b/>
          <w:sz w:val="22"/>
          <w:szCs w:val="22"/>
        </w:rPr>
      </w:pPr>
      <w:r w:rsidRPr="00A72700">
        <w:rPr>
          <w:b/>
          <w:sz w:val="22"/>
          <w:szCs w:val="22"/>
        </w:rPr>
        <w:lastRenderedPageBreak/>
        <w:t xml:space="preserve">EXHIBIT </w:t>
      </w:r>
      <w:r w:rsidR="00E06421">
        <w:rPr>
          <w:b/>
          <w:sz w:val="22"/>
          <w:szCs w:val="22"/>
        </w:rPr>
        <w:t>D</w:t>
      </w:r>
    </w:p>
    <w:p w14:paraId="2DA795A8" w14:textId="77777777" w:rsidR="00E42FA1" w:rsidRPr="00A72700" w:rsidRDefault="00E42FA1" w:rsidP="00E42FA1">
      <w:pPr>
        <w:jc w:val="center"/>
        <w:rPr>
          <w:b/>
          <w:sz w:val="22"/>
          <w:szCs w:val="22"/>
        </w:rPr>
      </w:pPr>
    </w:p>
    <w:p w14:paraId="112529BF" w14:textId="3441C102" w:rsidR="00E42FA1" w:rsidRPr="00A72700" w:rsidRDefault="00E42FA1" w:rsidP="00E42FA1">
      <w:pPr>
        <w:jc w:val="center"/>
        <w:rPr>
          <w:b/>
          <w:smallCaps/>
          <w:sz w:val="22"/>
          <w:szCs w:val="22"/>
        </w:rPr>
      </w:pPr>
      <w:bookmarkStart w:id="10" w:name="_1ci93xb" w:colFirst="0" w:colLast="0"/>
      <w:bookmarkEnd w:id="10"/>
      <w:r w:rsidRPr="00A72700">
        <w:rPr>
          <w:b/>
          <w:sz w:val="22"/>
          <w:szCs w:val="22"/>
        </w:rPr>
        <w:t>ANTI-MONEY LAUNDERING DUE DILIGENCE</w:t>
      </w:r>
    </w:p>
    <w:p w14:paraId="59BF4473" w14:textId="77777777" w:rsidR="00E42FA1" w:rsidRPr="00A72700" w:rsidRDefault="00E42FA1" w:rsidP="00E42FA1">
      <w:pPr>
        <w:spacing w:after="240"/>
        <w:jc w:val="left"/>
        <w:rPr>
          <w:sz w:val="22"/>
          <w:szCs w:val="22"/>
        </w:rPr>
      </w:pPr>
    </w:p>
    <w:p w14:paraId="19B1D53C" w14:textId="7C537DCE" w:rsidR="00E42FA1" w:rsidRPr="00F47770" w:rsidRDefault="00E42FA1" w:rsidP="00E42FA1">
      <w:pPr>
        <w:rPr>
          <w:sz w:val="22"/>
          <w:szCs w:val="22"/>
        </w:rPr>
      </w:pPr>
      <w:bookmarkStart w:id="11" w:name="_3whwml4" w:colFirst="0" w:colLast="0"/>
      <w:bookmarkEnd w:id="11"/>
      <w:r w:rsidRPr="00F47770">
        <w:rPr>
          <w:sz w:val="22"/>
          <w:szCs w:val="22"/>
        </w:rPr>
        <w:t>The Investor is required to provide the identity verification materials detailed below. Additional documentation may be requested</w:t>
      </w:r>
      <w:r w:rsidR="00E06421">
        <w:rPr>
          <w:sz w:val="22"/>
          <w:szCs w:val="22"/>
        </w:rPr>
        <w:t>.</w:t>
      </w:r>
    </w:p>
    <w:p w14:paraId="564E1006" w14:textId="77777777" w:rsidR="00E42FA1" w:rsidRPr="00F47770" w:rsidRDefault="00E42FA1" w:rsidP="00E42FA1">
      <w:pPr>
        <w:spacing w:before="240" w:after="120"/>
        <w:ind w:left="360" w:hanging="360"/>
        <w:rPr>
          <w:sz w:val="22"/>
          <w:szCs w:val="22"/>
        </w:rPr>
      </w:pPr>
      <w:r w:rsidRPr="00F47770">
        <w:rPr>
          <w:b/>
          <w:sz w:val="22"/>
          <w:szCs w:val="22"/>
          <w:u w:val="single"/>
        </w:rPr>
        <w:t>Where the Investor is an Individual</w:t>
      </w:r>
    </w:p>
    <w:p w14:paraId="0BC99CFC" w14:textId="2A0E4B09" w:rsidR="00E42FA1" w:rsidRPr="00F47770" w:rsidRDefault="00F47770" w:rsidP="00E06421">
      <w:pPr>
        <w:pStyle w:val="ListParagraph"/>
        <w:numPr>
          <w:ilvl w:val="0"/>
          <w:numId w:val="37"/>
        </w:numPr>
        <w:spacing w:before="240" w:after="120"/>
        <w:ind w:hanging="720"/>
        <w:rPr>
          <w:sz w:val="22"/>
          <w:szCs w:val="22"/>
        </w:rPr>
      </w:pPr>
      <w:r w:rsidRPr="00F47770">
        <w:rPr>
          <w:sz w:val="22"/>
          <w:szCs w:val="22"/>
        </w:rPr>
        <w:t>C</w:t>
      </w:r>
      <w:r w:rsidR="00E42FA1" w:rsidRPr="00F47770">
        <w:rPr>
          <w:sz w:val="22"/>
          <w:szCs w:val="22"/>
        </w:rPr>
        <w:t>urrent, valid government-issued ID bearing photo and signature (e.g., passport, driver’s license)</w:t>
      </w:r>
      <w:r w:rsidRPr="00F47770">
        <w:rPr>
          <w:sz w:val="22"/>
          <w:szCs w:val="22"/>
        </w:rPr>
        <w:t>, with passport required for a non-US Investor</w:t>
      </w:r>
    </w:p>
    <w:p w14:paraId="78BAE0E2" w14:textId="4F0FF939" w:rsidR="00E42FA1" w:rsidRPr="00E06421" w:rsidRDefault="00E42FA1" w:rsidP="00E06421">
      <w:pPr>
        <w:pStyle w:val="ListParagraph"/>
        <w:numPr>
          <w:ilvl w:val="0"/>
          <w:numId w:val="37"/>
        </w:numPr>
        <w:spacing w:before="240" w:after="120"/>
        <w:ind w:left="0" w:firstLine="0"/>
        <w:rPr>
          <w:sz w:val="22"/>
          <w:szCs w:val="22"/>
        </w:rPr>
      </w:pPr>
      <w:r w:rsidRPr="00F47770">
        <w:rPr>
          <w:sz w:val="22"/>
          <w:szCs w:val="22"/>
        </w:rPr>
        <w:t>Address verification via utility bill, bank statement, bank reference, or similar document</w:t>
      </w:r>
      <w:bookmarkStart w:id="12" w:name="_2bn6wsx" w:colFirst="0" w:colLast="0"/>
      <w:bookmarkEnd w:id="12"/>
    </w:p>
    <w:p w14:paraId="345226C7" w14:textId="77777777" w:rsidR="00E42FA1" w:rsidRPr="00F47770" w:rsidRDefault="00E42FA1" w:rsidP="00E06421">
      <w:pPr>
        <w:spacing w:before="240" w:after="120"/>
        <w:ind w:right="360"/>
        <w:rPr>
          <w:sz w:val="22"/>
          <w:szCs w:val="22"/>
        </w:rPr>
      </w:pPr>
      <w:r w:rsidRPr="00F47770">
        <w:rPr>
          <w:b/>
          <w:sz w:val="22"/>
          <w:szCs w:val="22"/>
          <w:u w:val="single"/>
        </w:rPr>
        <w:t>Where the Investor is an Entity (corporation/partnership/LLC)</w:t>
      </w:r>
      <w:r w:rsidRPr="00F47770">
        <w:rPr>
          <w:sz w:val="22"/>
          <w:szCs w:val="22"/>
        </w:rPr>
        <w:t xml:space="preserve"> </w:t>
      </w:r>
    </w:p>
    <w:p w14:paraId="4EA670B1" w14:textId="6E139708" w:rsidR="00E42FA1" w:rsidRPr="00F47770" w:rsidRDefault="00E42FA1" w:rsidP="00E06421">
      <w:pPr>
        <w:pStyle w:val="ListParagraph"/>
        <w:numPr>
          <w:ilvl w:val="0"/>
          <w:numId w:val="38"/>
        </w:numPr>
        <w:spacing w:before="240" w:after="120"/>
        <w:ind w:left="0" w:firstLine="0"/>
        <w:rPr>
          <w:sz w:val="22"/>
          <w:szCs w:val="22"/>
        </w:rPr>
      </w:pPr>
      <w:r w:rsidRPr="00F47770">
        <w:rPr>
          <w:sz w:val="22"/>
          <w:szCs w:val="22"/>
        </w:rPr>
        <w:t>Certificate of Incorporation/Certificate of Formation/equivalent</w:t>
      </w:r>
    </w:p>
    <w:p w14:paraId="623E0C51" w14:textId="56E8D76C" w:rsidR="00E42FA1" w:rsidRPr="00F47770" w:rsidRDefault="00E42FA1" w:rsidP="00E06421">
      <w:pPr>
        <w:pStyle w:val="ListParagraph"/>
        <w:numPr>
          <w:ilvl w:val="0"/>
          <w:numId w:val="38"/>
        </w:numPr>
        <w:spacing w:before="240" w:after="120"/>
        <w:ind w:left="0" w:firstLine="0"/>
        <w:rPr>
          <w:sz w:val="22"/>
          <w:szCs w:val="22"/>
        </w:rPr>
      </w:pPr>
      <w:r w:rsidRPr="00F47770">
        <w:rPr>
          <w:sz w:val="22"/>
          <w:szCs w:val="22"/>
        </w:rPr>
        <w:t>Bylaws/Partnership Agreement/Operating Agreement/equivalent</w:t>
      </w:r>
    </w:p>
    <w:p w14:paraId="781B34FD" w14:textId="00B28CCB" w:rsidR="00E42FA1" w:rsidRPr="00F47770" w:rsidRDefault="00420011" w:rsidP="00E06421">
      <w:pPr>
        <w:pStyle w:val="ListParagraph"/>
        <w:numPr>
          <w:ilvl w:val="0"/>
          <w:numId w:val="38"/>
        </w:numPr>
        <w:spacing w:before="240" w:after="120"/>
        <w:ind w:left="0" w:firstLine="0"/>
        <w:rPr>
          <w:sz w:val="22"/>
          <w:szCs w:val="22"/>
        </w:rPr>
      </w:pPr>
      <w:r w:rsidRPr="00F47770">
        <w:rPr>
          <w:sz w:val="22"/>
          <w:szCs w:val="22"/>
        </w:rPr>
        <w:t>Names, occupations, dates of birth and residential and business addresses of all directors</w:t>
      </w:r>
    </w:p>
    <w:p w14:paraId="007F9D0B" w14:textId="520DD253" w:rsidR="00F47770" w:rsidRPr="00F47770" w:rsidRDefault="00F47770" w:rsidP="00E06421">
      <w:pPr>
        <w:pStyle w:val="ListParagraph"/>
        <w:numPr>
          <w:ilvl w:val="0"/>
          <w:numId w:val="38"/>
        </w:numPr>
        <w:spacing w:before="240" w:after="120"/>
        <w:ind w:left="0" w:firstLine="0"/>
        <w:rPr>
          <w:sz w:val="22"/>
          <w:szCs w:val="22"/>
        </w:rPr>
      </w:pPr>
      <w:r w:rsidRPr="00F47770">
        <w:rPr>
          <w:sz w:val="22"/>
          <w:szCs w:val="22"/>
        </w:rPr>
        <w:t>Authorized signatory list</w:t>
      </w:r>
    </w:p>
    <w:p w14:paraId="1377B1F7" w14:textId="10893F71" w:rsidR="00E42FA1" w:rsidRPr="00E06421" w:rsidRDefault="00E42FA1" w:rsidP="00E06421">
      <w:pPr>
        <w:pStyle w:val="ListParagraph"/>
        <w:numPr>
          <w:ilvl w:val="0"/>
          <w:numId w:val="38"/>
        </w:numPr>
        <w:spacing w:before="240" w:after="120"/>
        <w:ind w:hanging="720"/>
        <w:rPr>
          <w:sz w:val="22"/>
          <w:szCs w:val="22"/>
        </w:rPr>
      </w:pPr>
      <w:r w:rsidRPr="00F47770">
        <w:rPr>
          <w:sz w:val="22"/>
          <w:szCs w:val="22"/>
        </w:rPr>
        <w:t xml:space="preserve">Current, valid government-issued ID bearing photo and signature (e.g., passport, driver’s license) for each </w:t>
      </w:r>
      <w:r w:rsidR="00F47770" w:rsidRPr="00F47770">
        <w:rPr>
          <w:sz w:val="22"/>
          <w:szCs w:val="22"/>
        </w:rPr>
        <w:t xml:space="preserve">director and </w:t>
      </w:r>
      <w:r w:rsidRPr="00F47770">
        <w:rPr>
          <w:sz w:val="22"/>
          <w:szCs w:val="22"/>
        </w:rPr>
        <w:t>authorized signatory</w:t>
      </w:r>
      <w:r w:rsidR="00F47770" w:rsidRPr="00F47770">
        <w:rPr>
          <w:sz w:val="22"/>
          <w:szCs w:val="22"/>
        </w:rPr>
        <w:t>, with passport required for a non-US person.</w:t>
      </w:r>
      <w:bookmarkStart w:id="13" w:name="qsh70q" w:colFirst="0" w:colLast="0"/>
      <w:bookmarkStart w:id="14" w:name="3as4poj" w:colFirst="0" w:colLast="0"/>
      <w:bookmarkStart w:id="15" w:name="_49x2ik5" w:colFirst="0" w:colLast="0"/>
      <w:bookmarkStart w:id="16" w:name="147n2zr" w:colFirst="0" w:colLast="0"/>
      <w:bookmarkStart w:id="17" w:name="2p2csry" w:colFirst="0" w:colLast="0"/>
      <w:bookmarkStart w:id="18" w:name="_3o7alnk" w:colFirst="0" w:colLast="0"/>
      <w:bookmarkEnd w:id="13"/>
      <w:bookmarkEnd w:id="14"/>
      <w:bookmarkEnd w:id="15"/>
      <w:bookmarkEnd w:id="16"/>
      <w:bookmarkEnd w:id="17"/>
      <w:bookmarkEnd w:id="18"/>
    </w:p>
    <w:p w14:paraId="71F31BC5" w14:textId="77777777" w:rsidR="00E42FA1" w:rsidRPr="00F47770" w:rsidRDefault="00E42FA1" w:rsidP="00E06421">
      <w:pPr>
        <w:spacing w:before="240" w:after="120"/>
        <w:rPr>
          <w:sz w:val="22"/>
          <w:szCs w:val="22"/>
        </w:rPr>
      </w:pPr>
      <w:r w:rsidRPr="00F47770">
        <w:rPr>
          <w:b/>
          <w:sz w:val="22"/>
          <w:szCs w:val="22"/>
          <w:u w:val="single"/>
        </w:rPr>
        <w:t>Where the Investor is a Trust</w:t>
      </w:r>
    </w:p>
    <w:p w14:paraId="5B372167" w14:textId="2F0E62CB" w:rsidR="00F47770" w:rsidRPr="00F47770" w:rsidRDefault="00E42FA1" w:rsidP="00E06421">
      <w:pPr>
        <w:pStyle w:val="ListParagraph"/>
        <w:numPr>
          <w:ilvl w:val="0"/>
          <w:numId w:val="39"/>
        </w:numPr>
        <w:spacing w:before="240" w:after="120"/>
        <w:ind w:left="0" w:firstLine="0"/>
        <w:rPr>
          <w:sz w:val="22"/>
          <w:szCs w:val="22"/>
        </w:rPr>
      </w:pPr>
      <w:r w:rsidRPr="00F47770">
        <w:rPr>
          <w:sz w:val="22"/>
          <w:szCs w:val="22"/>
        </w:rPr>
        <w:t>Trust Deed or Declaration of Trust</w:t>
      </w:r>
    </w:p>
    <w:p w14:paraId="167D3E41" w14:textId="01AE57AE" w:rsidR="00E42FA1" w:rsidRPr="00F47770" w:rsidRDefault="00F47770" w:rsidP="00E06421">
      <w:pPr>
        <w:pStyle w:val="ListParagraph"/>
        <w:numPr>
          <w:ilvl w:val="0"/>
          <w:numId w:val="39"/>
        </w:numPr>
        <w:spacing w:before="240" w:after="120"/>
        <w:ind w:left="0" w:firstLine="0"/>
        <w:rPr>
          <w:sz w:val="22"/>
          <w:szCs w:val="22"/>
        </w:rPr>
      </w:pPr>
      <w:r w:rsidRPr="00F47770">
        <w:rPr>
          <w:sz w:val="22"/>
          <w:szCs w:val="22"/>
        </w:rPr>
        <w:t>Names, occupations, dates of birth and residential and business addresses of all trustees</w:t>
      </w:r>
    </w:p>
    <w:p w14:paraId="5DCA1236" w14:textId="4390722B" w:rsidR="00E42FA1" w:rsidRPr="00F47770" w:rsidRDefault="00E42FA1" w:rsidP="00E06421">
      <w:pPr>
        <w:pStyle w:val="ListParagraph"/>
        <w:numPr>
          <w:ilvl w:val="0"/>
          <w:numId w:val="39"/>
        </w:numPr>
        <w:spacing w:before="240" w:after="120"/>
        <w:ind w:left="0" w:firstLine="0"/>
        <w:rPr>
          <w:sz w:val="22"/>
          <w:szCs w:val="22"/>
        </w:rPr>
      </w:pPr>
      <w:r w:rsidRPr="00F47770">
        <w:rPr>
          <w:sz w:val="22"/>
          <w:szCs w:val="22"/>
        </w:rPr>
        <w:t>Authorized signatory list</w:t>
      </w:r>
    </w:p>
    <w:p w14:paraId="2C299036" w14:textId="3E585E7F" w:rsidR="00420011" w:rsidRPr="00F47770" w:rsidRDefault="00E42FA1" w:rsidP="00E06421">
      <w:pPr>
        <w:pStyle w:val="ListParagraph"/>
        <w:numPr>
          <w:ilvl w:val="0"/>
          <w:numId w:val="39"/>
        </w:numPr>
        <w:spacing w:before="240" w:after="120"/>
        <w:ind w:hanging="720"/>
        <w:rPr>
          <w:sz w:val="22"/>
          <w:szCs w:val="22"/>
        </w:rPr>
      </w:pPr>
      <w:r w:rsidRPr="00F47770">
        <w:rPr>
          <w:sz w:val="22"/>
          <w:szCs w:val="22"/>
        </w:rPr>
        <w:t>Current, valid government-issued ID bearing photo and signature (e.g., passport, driver’s license</w:t>
      </w:r>
      <w:r w:rsidR="00F47770" w:rsidRPr="00F47770">
        <w:rPr>
          <w:sz w:val="22"/>
          <w:szCs w:val="22"/>
        </w:rPr>
        <w:t xml:space="preserve">) </w:t>
      </w:r>
      <w:r w:rsidRPr="00F47770">
        <w:rPr>
          <w:sz w:val="22"/>
          <w:szCs w:val="22"/>
        </w:rPr>
        <w:t xml:space="preserve">for each </w:t>
      </w:r>
      <w:r w:rsidR="00F47770" w:rsidRPr="00F47770">
        <w:rPr>
          <w:sz w:val="22"/>
          <w:szCs w:val="22"/>
        </w:rPr>
        <w:t xml:space="preserve">trustee and </w:t>
      </w:r>
      <w:r w:rsidRPr="00F47770">
        <w:rPr>
          <w:sz w:val="22"/>
          <w:szCs w:val="22"/>
        </w:rPr>
        <w:t>authorized signatory</w:t>
      </w:r>
      <w:r w:rsidR="00F47770" w:rsidRPr="00F47770">
        <w:rPr>
          <w:sz w:val="22"/>
          <w:szCs w:val="22"/>
        </w:rPr>
        <w:t>, with passport required for a non-US person</w:t>
      </w:r>
    </w:p>
    <w:p w14:paraId="0D4C574F" w14:textId="16EE8111" w:rsidR="00420011" w:rsidRPr="00420011" w:rsidRDefault="00420011" w:rsidP="00420011">
      <w:pPr>
        <w:widowControl/>
        <w:jc w:val="left"/>
        <w:rPr>
          <w:sz w:val="22"/>
          <w:szCs w:val="22"/>
        </w:rPr>
      </w:pPr>
    </w:p>
    <w:p w14:paraId="093A4ED8" w14:textId="2D5BBF1C" w:rsidR="00F45C57" w:rsidRDefault="00F45C57" w:rsidP="00F45C57">
      <w:pPr>
        <w:jc w:val="center"/>
        <w:rPr>
          <w:b/>
          <w:sz w:val="22"/>
          <w:szCs w:val="22"/>
        </w:rPr>
      </w:pPr>
    </w:p>
    <w:p w14:paraId="231C1C63" w14:textId="0879D789" w:rsidR="00E42FA1" w:rsidRDefault="00807734" w:rsidP="00807734">
      <w:pPr>
        <w:widowControl/>
        <w:jc w:val="left"/>
        <w:rPr>
          <w:b/>
          <w:sz w:val="22"/>
          <w:szCs w:val="22"/>
        </w:rPr>
      </w:pPr>
      <w:r>
        <w:rPr>
          <w:b/>
          <w:sz w:val="22"/>
          <w:szCs w:val="22"/>
        </w:rPr>
        <w:br w:type="page"/>
      </w:r>
    </w:p>
    <w:p w14:paraId="6DFD0CBB" w14:textId="7B3C8577" w:rsidR="00E42FA1" w:rsidRPr="00A72700" w:rsidRDefault="00E42FA1" w:rsidP="00F45C57">
      <w:pPr>
        <w:jc w:val="center"/>
        <w:rPr>
          <w:b/>
          <w:sz w:val="22"/>
          <w:szCs w:val="22"/>
        </w:rPr>
      </w:pPr>
      <w:r>
        <w:rPr>
          <w:b/>
          <w:sz w:val="22"/>
          <w:szCs w:val="22"/>
        </w:rPr>
        <w:lastRenderedPageBreak/>
        <w:t xml:space="preserve">EXHIBIT </w:t>
      </w:r>
      <w:r w:rsidR="00420011">
        <w:rPr>
          <w:b/>
          <w:sz w:val="22"/>
          <w:szCs w:val="22"/>
        </w:rPr>
        <w:t>E</w:t>
      </w:r>
    </w:p>
    <w:p w14:paraId="583C77EF" w14:textId="4CF4612E" w:rsidR="00F45C57" w:rsidRDefault="00F45C57" w:rsidP="00F45C57">
      <w:pPr>
        <w:jc w:val="center"/>
        <w:rPr>
          <w:b/>
          <w:sz w:val="22"/>
          <w:szCs w:val="22"/>
        </w:rPr>
      </w:pPr>
    </w:p>
    <w:p w14:paraId="5640EF7C" w14:textId="1728592F" w:rsidR="0059265C" w:rsidRDefault="0059265C" w:rsidP="00F45C57">
      <w:pPr>
        <w:jc w:val="center"/>
        <w:rPr>
          <w:b/>
          <w:sz w:val="22"/>
          <w:szCs w:val="22"/>
        </w:rPr>
      </w:pPr>
      <w:r>
        <w:rPr>
          <w:b/>
          <w:sz w:val="22"/>
          <w:szCs w:val="22"/>
        </w:rPr>
        <w:t>CITYFUND MANAGER, LLC</w:t>
      </w:r>
    </w:p>
    <w:p w14:paraId="1D7B8F30" w14:textId="77777777" w:rsidR="0059265C" w:rsidRPr="00A72700" w:rsidRDefault="0059265C" w:rsidP="00F45C57">
      <w:pPr>
        <w:jc w:val="center"/>
        <w:rPr>
          <w:b/>
          <w:sz w:val="22"/>
          <w:szCs w:val="22"/>
        </w:rPr>
      </w:pPr>
    </w:p>
    <w:p w14:paraId="22D1F7CC" w14:textId="77777777" w:rsidR="00F45C57" w:rsidRPr="00A72700" w:rsidRDefault="00F45C57" w:rsidP="00F45C57">
      <w:pPr>
        <w:jc w:val="center"/>
        <w:rPr>
          <w:b/>
          <w:sz w:val="22"/>
          <w:szCs w:val="22"/>
        </w:rPr>
      </w:pPr>
      <w:r w:rsidRPr="00A72700">
        <w:rPr>
          <w:b/>
          <w:sz w:val="22"/>
          <w:szCs w:val="22"/>
        </w:rPr>
        <w:t>PRIVACY NOTICE</w:t>
      </w:r>
    </w:p>
    <w:p w14:paraId="6C1C1D21" w14:textId="77777777" w:rsidR="00F45C57" w:rsidRPr="00A72700" w:rsidRDefault="00F45C57" w:rsidP="00F45C57">
      <w:pPr>
        <w:jc w:val="center"/>
        <w:rPr>
          <w:b/>
          <w:sz w:val="22"/>
          <w:szCs w:val="22"/>
        </w:rPr>
      </w:pPr>
    </w:p>
    <w:p w14:paraId="0D967AE5" w14:textId="77777777" w:rsidR="00F45C57" w:rsidRPr="00A72700" w:rsidRDefault="00F45C57" w:rsidP="00F45C57">
      <w:pPr>
        <w:rPr>
          <w:sz w:val="22"/>
          <w:szCs w:val="22"/>
        </w:rPr>
      </w:pPr>
      <w:r w:rsidRPr="00A72700">
        <w:rPr>
          <w:sz w:val="22"/>
          <w:szCs w:val="22"/>
        </w:rPr>
        <w:t>We take precautions designed to maintain the privacy of personal information concerning our current, former, and prospective investors. These precautions include the adoption of certain procedures designed to maintain and secure such investors’ nonpublic personal information from inappropriate disclosure to third parties. Federal regulations require us to inform investors of this Privacy Notice.</w:t>
      </w:r>
    </w:p>
    <w:p w14:paraId="60F55910" w14:textId="77777777" w:rsidR="00F45C57" w:rsidRPr="00A72700" w:rsidRDefault="00F45C57" w:rsidP="00F45C57">
      <w:pPr>
        <w:rPr>
          <w:sz w:val="22"/>
          <w:szCs w:val="22"/>
        </w:rPr>
      </w:pPr>
    </w:p>
    <w:p w14:paraId="3F66ABA8" w14:textId="77777777" w:rsidR="00F45C57" w:rsidRPr="00A72700" w:rsidRDefault="00F45C57" w:rsidP="00F45C57">
      <w:pPr>
        <w:rPr>
          <w:sz w:val="22"/>
          <w:szCs w:val="22"/>
        </w:rPr>
      </w:pPr>
      <w:r w:rsidRPr="00A72700">
        <w:rPr>
          <w:sz w:val="22"/>
          <w:szCs w:val="22"/>
        </w:rPr>
        <w:t>This Privacy Notice extends to all forms of contact with us, including telephone, written correspondence, and electronic media. We follow the same Privacy Notice with respect to nonpublic personal information received from all current and former investors.</w:t>
      </w:r>
    </w:p>
    <w:p w14:paraId="60D414A3" w14:textId="77777777" w:rsidR="00F45C57" w:rsidRPr="00A72700" w:rsidRDefault="00F45C57" w:rsidP="00F45C57">
      <w:pPr>
        <w:rPr>
          <w:sz w:val="22"/>
          <w:szCs w:val="22"/>
        </w:rPr>
      </w:pPr>
    </w:p>
    <w:p w14:paraId="43288B6E" w14:textId="77777777" w:rsidR="00F45C57" w:rsidRPr="00A72700" w:rsidRDefault="00F45C57" w:rsidP="00F45C57">
      <w:pPr>
        <w:rPr>
          <w:sz w:val="22"/>
          <w:szCs w:val="22"/>
        </w:rPr>
      </w:pPr>
      <w:r w:rsidRPr="00A72700">
        <w:rPr>
          <w:sz w:val="22"/>
          <w:szCs w:val="22"/>
        </w:rPr>
        <w:t>We do not disclose nonpublic personal information about our current and former investors to third parties other than as described below. We do not sell nonpublic personal information about investors to anyone.</w:t>
      </w:r>
    </w:p>
    <w:p w14:paraId="0579C91D" w14:textId="77777777" w:rsidR="00F45C57" w:rsidRPr="00A72700" w:rsidRDefault="00F45C57" w:rsidP="004F41DD">
      <w:pPr>
        <w:rPr>
          <w:sz w:val="22"/>
          <w:szCs w:val="22"/>
        </w:rPr>
      </w:pPr>
    </w:p>
    <w:p w14:paraId="2C252252" w14:textId="77777777" w:rsidR="00F45C57" w:rsidRPr="00A72700" w:rsidRDefault="00F45C57" w:rsidP="00F45C57">
      <w:pPr>
        <w:rPr>
          <w:b/>
          <w:sz w:val="22"/>
          <w:szCs w:val="22"/>
          <w:u w:val="single"/>
        </w:rPr>
      </w:pPr>
      <w:r w:rsidRPr="004F41DD">
        <w:rPr>
          <w:b/>
          <w:sz w:val="22"/>
          <w:u w:val="single"/>
        </w:rPr>
        <w:t xml:space="preserve">The </w:t>
      </w:r>
      <w:r w:rsidRPr="00A72700">
        <w:rPr>
          <w:b/>
          <w:sz w:val="22"/>
          <w:szCs w:val="22"/>
          <w:u w:val="single"/>
        </w:rPr>
        <w:t>Information We Collect</w:t>
      </w:r>
    </w:p>
    <w:p w14:paraId="27A273E4" w14:textId="77777777" w:rsidR="00F45C57" w:rsidRPr="00A72700" w:rsidRDefault="00F45C57" w:rsidP="00F45C57">
      <w:pPr>
        <w:rPr>
          <w:sz w:val="22"/>
          <w:szCs w:val="22"/>
        </w:rPr>
      </w:pPr>
    </w:p>
    <w:p w14:paraId="1E44ABFA" w14:textId="77777777" w:rsidR="00F45C57" w:rsidRPr="00A72700" w:rsidRDefault="00F45C57" w:rsidP="00F45C57">
      <w:pPr>
        <w:rPr>
          <w:sz w:val="22"/>
          <w:szCs w:val="22"/>
        </w:rPr>
      </w:pPr>
      <w:r w:rsidRPr="00A72700">
        <w:rPr>
          <w:sz w:val="22"/>
          <w:szCs w:val="22"/>
        </w:rPr>
        <w:t>We collect nonpublic personal information about our investors (such as your name, address, telephone number, email address, social security or taxpayer identification number, assets, income, account numbers, transaction history, and other personal information) from the following sources:</w:t>
      </w:r>
    </w:p>
    <w:p w14:paraId="4B86477F" w14:textId="77777777" w:rsidR="00F45C57" w:rsidRPr="00A72700" w:rsidRDefault="00F45C57" w:rsidP="00F45C57">
      <w:pPr>
        <w:rPr>
          <w:sz w:val="22"/>
          <w:szCs w:val="22"/>
        </w:rPr>
      </w:pPr>
    </w:p>
    <w:p w14:paraId="7971BD62" w14:textId="77777777" w:rsidR="00F45C57" w:rsidRPr="00A72700" w:rsidRDefault="00F45C57" w:rsidP="00F45C57">
      <w:pPr>
        <w:rPr>
          <w:sz w:val="22"/>
          <w:szCs w:val="22"/>
        </w:rPr>
      </w:pPr>
      <w:r w:rsidRPr="00A72700">
        <w:rPr>
          <w:sz w:val="22"/>
          <w:szCs w:val="22"/>
        </w:rPr>
        <w:t>•</w:t>
      </w:r>
      <w:r w:rsidRPr="00A72700">
        <w:rPr>
          <w:sz w:val="22"/>
          <w:szCs w:val="22"/>
        </w:rPr>
        <w:tab/>
        <w:t xml:space="preserve">Information we receive from an investor in any subscription agreement, or other related </w:t>
      </w:r>
      <w:r w:rsidRPr="00A72700">
        <w:rPr>
          <w:sz w:val="22"/>
          <w:szCs w:val="22"/>
        </w:rPr>
        <w:tab/>
        <w:t>documents or forms;</w:t>
      </w:r>
    </w:p>
    <w:p w14:paraId="1B7B482C" w14:textId="77777777" w:rsidR="00F45C57" w:rsidRPr="00A72700" w:rsidRDefault="00F45C57" w:rsidP="00F45C57">
      <w:pPr>
        <w:rPr>
          <w:sz w:val="22"/>
          <w:szCs w:val="22"/>
        </w:rPr>
      </w:pPr>
    </w:p>
    <w:p w14:paraId="638C854B" w14:textId="77777777" w:rsidR="00F45C57" w:rsidRPr="00A72700" w:rsidRDefault="00F45C57" w:rsidP="00F45C57">
      <w:pPr>
        <w:rPr>
          <w:sz w:val="22"/>
          <w:szCs w:val="22"/>
        </w:rPr>
      </w:pPr>
      <w:r w:rsidRPr="00A72700">
        <w:rPr>
          <w:sz w:val="22"/>
          <w:szCs w:val="22"/>
        </w:rPr>
        <w:t>•</w:t>
      </w:r>
      <w:r w:rsidRPr="00A72700">
        <w:rPr>
          <w:sz w:val="22"/>
          <w:szCs w:val="22"/>
        </w:rPr>
        <w:tab/>
        <w:t>Information about an investor’s transactions with us, our affiliates, or others; and</w:t>
      </w:r>
    </w:p>
    <w:p w14:paraId="20E268C3" w14:textId="77777777" w:rsidR="00F45C57" w:rsidRPr="00A72700" w:rsidRDefault="00F45C57" w:rsidP="00F45C57">
      <w:pPr>
        <w:rPr>
          <w:sz w:val="22"/>
          <w:szCs w:val="22"/>
        </w:rPr>
      </w:pPr>
    </w:p>
    <w:p w14:paraId="28D9C480" w14:textId="77777777" w:rsidR="00F45C57" w:rsidRPr="00A72700" w:rsidRDefault="00F45C57" w:rsidP="00F45C57">
      <w:pPr>
        <w:rPr>
          <w:sz w:val="22"/>
          <w:szCs w:val="22"/>
        </w:rPr>
      </w:pPr>
      <w:r w:rsidRPr="00A72700">
        <w:rPr>
          <w:sz w:val="22"/>
          <w:szCs w:val="22"/>
        </w:rPr>
        <w:t>•</w:t>
      </w:r>
      <w:r w:rsidRPr="00A72700">
        <w:rPr>
          <w:sz w:val="22"/>
          <w:szCs w:val="22"/>
        </w:rPr>
        <w:tab/>
        <w:t>Information we may receive from a consumer reporting agency.</w:t>
      </w:r>
    </w:p>
    <w:p w14:paraId="45543D2A" w14:textId="77777777" w:rsidR="00F45C57" w:rsidRPr="00A72700" w:rsidRDefault="00F45C57" w:rsidP="00F45C57">
      <w:pPr>
        <w:rPr>
          <w:sz w:val="22"/>
          <w:szCs w:val="22"/>
        </w:rPr>
      </w:pPr>
    </w:p>
    <w:p w14:paraId="4BBB45DB" w14:textId="77777777" w:rsidR="00F45C57" w:rsidRPr="00A72700" w:rsidRDefault="00F45C57" w:rsidP="00F45C57">
      <w:pPr>
        <w:rPr>
          <w:b/>
          <w:sz w:val="22"/>
          <w:szCs w:val="22"/>
          <w:u w:val="single"/>
        </w:rPr>
      </w:pPr>
      <w:r w:rsidRPr="00A72700">
        <w:rPr>
          <w:b/>
          <w:sz w:val="22"/>
          <w:szCs w:val="22"/>
          <w:u w:val="single"/>
        </w:rPr>
        <w:t>How We Use and Share Your Nonpublic Personal Information</w:t>
      </w:r>
    </w:p>
    <w:p w14:paraId="6A73B4FA" w14:textId="77777777" w:rsidR="00F45C57" w:rsidRPr="00A72700" w:rsidRDefault="00F45C57" w:rsidP="00F45C57">
      <w:pPr>
        <w:rPr>
          <w:sz w:val="22"/>
          <w:szCs w:val="22"/>
        </w:rPr>
      </w:pPr>
    </w:p>
    <w:p w14:paraId="73F2D387" w14:textId="77777777" w:rsidR="00F45C57" w:rsidRPr="00A72700" w:rsidRDefault="00F45C57" w:rsidP="00F45C57">
      <w:pPr>
        <w:rPr>
          <w:sz w:val="22"/>
          <w:szCs w:val="22"/>
        </w:rPr>
      </w:pPr>
      <w:r w:rsidRPr="00A72700">
        <w:rPr>
          <w:sz w:val="22"/>
          <w:szCs w:val="22"/>
        </w:rPr>
        <w:t xml:space="preserve">We may use this information to provide advisory services to you, to open an account for you, to process a transaction for your account, or otherwise in furtherance of its business. In order to service your account and effect your transactions, we may provide your nonpublic personal information to its affiliates and to firms that assist it in servicing your account and have a need for such information, such as an attorney, accountant, or auditor. If we, or any of our affiliates (or all or substantially all of our assets or the assets of any of our affiliates), are acquired, we expect that your nonpublic personal information would be transferred along with the other business assets. We do not otherwise provide nonpublic personal information about you to outside firms, organizations, or individuals, except as required by law, as requested by any regulatory or taxing authority with appropriate jurisdiction, at your request, or with your consent. </w:t>
      </w:r>
    </w:p>
    <w:p w14:paraId="45A9D3C9" w14:textId="77777777" w:rsidR="00F45C57" w:rsidRPr="00A72700" w:rsidRDefault="00F45C57" w:rsidP="00F45C57">
      <w:pPr>
        <w:rPr>
          <w:sz w:val="22"/>
          <w:szCs w:val="22"/>
        </w:rPr>
      </w:pPr>
    </w:p>
    <w:p w14:paraId="1F2E95AC" w14:textId="77777777" w:rsidR="00F45C57" w:rsidRPr="00A72700" w:rsidRDefault="00F45C57" w:rsidP="00F45C57">
      <w:pPr>
        <w:rPr>
          <w:b/>
          <w:sz w:val="22"/>
          <w:szCs w:val="22"/>
          <w:u w:val="single"/>
        </w:rPr>
      </w:pPr>
      <w:r w:rsidRPr="00A72700">
        <w:rPr>
          <w:b/>
          <w:sz w:val="22"/>
          <w:szCs w:val="22"/>
          <w:u w:val="single"/>
        </w:rPr>
        <w:t>How We Protect Your Information</w:t>
      </w:r>
    </w:p>
    <w:p w14:paraId="59309E2E" w14:textId="77777777" w:rsidR="00F45C57" w:rsidRPr="00A72700" w:rsidRDefault="00F45C57" w:rsidP="00F45C57">
      <w:pPr>
        <w:rPr>
          <w:sz w:val="22"/>
          <w:szCs w:val="22"/>
        </w:rPr>
      </w:pPr>
    </w:p>
    <w:p w14:paraId="39313B7B" w14:textId="77777777" w:rsidR="00F45C57" w:rsidRPr="00A72700" w:rsidRDefault="00F45C57" w:rsidP="00F45C57">
      <w:pPr>
        <w:rPr>
          <w:sz w:val="22"/>
          <w:szCs w:val="22"/>
        </w:rPr>
      </w:pPr>
      <w:r w:rsidRPr="00A72700">
        <w:rPr>
          <w:sz w:val="22"/>
          <w:szCs w:val="22"/>
        </w:rPr>
        <w:t xml:space="preserve">We maintain physical, electronic, and procedural safeguards that comply with federal standards designed to safeguard investors’ nonpublic personal information. </w:t>
      </w:r>
    </w:p>
    <w:p w14:paraId="30C39F52" w14:textId="77777777" w:rsidR="00F45C57" w:rsidRPr="00A72700" w:rsidRDefault="00F45C57" w:rsidP="00F45C57">
      <w:pPr>
        <w:rPr>
          <w:sz w:val="22"/>
          <w:szCs w:val="22"/>
        </w:rPr>
      </w:pPr>
    </w:p>
    <w:p w14:paraId="5BC3EB1F" w14:textId="77777777" w:rsidR="00F45C57" w:rsidRPr="00A72700" w:rsidRDefault="00F45C57" w:rsidP="00F45C57">
      <w:pPr>
        <w:keepLines/>
        <w:rPr>
          <w:b/>
          <w:sz w:val="22"/>
          <w:szCs w:val="22"/>
          <w:u w:val="single"/>
        </w:rPr>
      </w:pPr>
      <w:r w:rsidRPr="00A72700">
        <w:rPr>
          <w:b/>
          <w:sz w:val="22"/>
          <w:szCs w:val="22"/>
          <w:u w:val="single"/>
        </w:rPr>
        <w:t>Changes to this Privacy Notice</w:t>
      </w:r>
    </w:p>
    <w:p w14:paraId="061FF868" w14:textId="77777777" w:rsidR="00F45C57" w:rsidRPr="00A72700" w:rsidRDefault="00F45C57" w:rsidP="00F45C57">
      <w:pPr>
        <w:keepLines/>
        <w:rPr>
          <w:b/>
          <w:sz w:val="22"/>
          <w:szCs w:val="22"/>
          <w:u w:val="single"/>
        </w:rPr>
      </w:pPr>
    </w:p>
    <w:p w14:paraId="34069994" w14:textId="2C344AF5" w:rsidR="00E90C88" w:rsidRPr="0073283F" w:rsidRDefault="00F45C57" w:rsidP="0073283F">
      <w:pPr>
        <w:keepLines/>
        <w:rPr>
          <w:sz w:val="22"/>
          <w:szCs w:val="22"/>
        </w:rPr>
      </w:pPr>
      <w:r w:rsidRPr="00A72700">
        <w:rPr>
          <w:sz w:val="22"/>
          <w:szCs w:val="22"/>
        </w:rPr>
        <w:t>We reserve the right to amend the terms of this Privacy Notice from time to time</w:t>
      </w:r>
      <w:r w:rsidR="0059265C">
        <w:rPr>
          <w:sz w:val="22"/>
          <w:szCs w:val="22"/>
        </w:rPr>
        <w:t>.</w:t>
      </w:r>
    </w:p>
    <w:sectPr w:rsidR="00E90C88" w:rsidRPr="0073283F" w:rsidSect="00807734">
      <w:footerReference w:type="default" r:id="rId20"/>
      <w:type w:val="continuous"/>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7FC4" w14:textId="77777777" w:rsidR="00CF54C7" w:rsidRDefault="00CF54C7" w:rsidP="00717E0A">
      <w:r>
        <w:separator/>
      </w:r>
    </w:p>
  </w:endnote>
  <w:endnote w:type="continuationSeparator" w:id="0">
    <w:p w14:paraId="0E9278D3" w14:textId="77777777" w:rsidR="00CF54C7" w:rsidRDefault="00CF54C7" w:rsidP="00717E0A">
      <w:r>
        <w:continuationSeparator/>
      </w:r>
    </w:p>
  </w:endnote>
  <w:endnote w:type="continuationNotice" w:id="1">
    <w:p w14:paraId="2ABBDC7B" w14:textId="77777777" w:rsidR="00CF54C7" w:rsidRDefault="00CF5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06FA" w14:textId="77777777" w:rsidR="00B1620A" w:rsidRDefault="00B1620A" w:rsidP="00B829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9875A" w14:textId="77777777" w:rsidR="00B1620A" w:rsidRDefault="00B1620A" w:rsidP="006471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hv636" w:colFirst="0" w:colLast="0"/>
  <w:bookmarkEnd w:id="0"/>
  <w:p w14:paraId="3D1ABFE2" w14:textId="77777777" w:rsidR="00B1620A" w:rsidRPr="00023232" w:rsidRDefault="00B1620A" w:rsidP="009F6E6C">
    <w:pPr>
      <w:pStyle w:val="Footer"/>
      <w:framePr w:wrap="none" w:vAnchor="text" w:hAnchor="margin" w:xAlign="center" w:y="1"/>
      <w:rPr>
        <w:rStyle w:val="PageNumber"/>
        <w:sz w:val="22"/>
      </w:rPr>
    </w:pPr>
    <w:r w:rsidRPr="00023232">
      <w:rPr>
        <w:rStyle w:val="PageNumber"/>
        <w:sz w:val="22"/>
      </w:rPr>
      <w:fldChar w:fldCharType="begin"/>
    </w:r>
    <w:r w:rsidRPr="00023232">
      <w:rPr>
        <w:rStyle w:val="PageNumber"/>
        <w:sz w:val="22"/>
      </w:rPr>
      <w:instrText xml:space="preserve">PAGE  </w:instrText>
    </w:r>
    <w:r w:rsidRPr="00023232">
      <w:rPr>
        <w:rStyle w:val="PageNumber"/>
        <w:sz w:val="22"/>
      </w:rPr>
      <w:fldChar w:fldCharType="separate"/>
    </w:r>
    <w:r w:rsidRPr="00023232">
      <w:rPr>
        <w:rStyle w:val="PageNumber"/>
        <w:sz w:val="22"/>
      </w:rPr>
      <w:t>2</w:t>
    </w:r>
    <w:r w:rsidRPr="00023232">
      <w:rPr>
        <w:rStyle w:val="PageNumber"/>
        <w:sz w:val="22"/>
      </w:rPr>
      <w:fldChar w:fldCharType="end"/>
    </w:r>
  </w:p>
  <w:p w14:paraId="4640146C" w14:textId="77777777" w:rsidR="00B1620A" w:rsidRDefault="00B1620A">
    <w:pPr>
      <w:tabs>
        <w:tab w:val="center" w:pos="4320"/>
        <w:tab w:val="right" w:pos="8640"/>
      </w:tabs>
      <w:spacing w:after="720"/>
    </w:pPr>
    <w:r>
      <w:rPr>
        <w:color w:val="0000FF"/>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154D" w14:textId="4764C8FB" w:rsidR="00B1620A" w:rsidRDefault="00B1620A" w:rsidP="00340968">
    <w:pPr>
      <w:pStyle w:val="Footer"/>
      <w:framePr w:wrap="none" w:vAnchor="text" w:hAnchor="margin" w:xAlign="center" w:y="1"/>
      <w:rPr>
        <w:rStyle w:val="PageNumber"/>
      </w:rPr>
    </w:pPr>
  </w:p>
  <w:p w14:paraId="608B2542" w14:textId="2DD9D485" w:rsidR="00B1620A" w:rsidRPr="003D77A3" w:rsidRDefault="00B1620A" w:rsidP="003D77A3">
    <w:pPr>
      <w:tabs>
        <w:tab w:val="center" w:pos="4320"/>
        <w:tab w:val="right" w:pos="8640"/>
      </w:tabs>
      <w:spacing w:after="72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8FCE" w14:textId="0276F8A7" w:rsidR="00B1620A" w:rsidRDefault="00B1620A" w:rsidP="009F6E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EFEBE54" w14:textId="77777777" w:rsidR="00B1620A" w:rsidRDefault="00B1620A">
    <w:pPr>
      <w:tabs>
        <w:tab w:val="center" w:pos="4320"/>
        <w:tab w:val="right" w:pos="8640"/>
      </w:tabs>
      <w:spacing w:after="720"/>
    </w:pPr>
    <w:r>
      <w:rPr>
        <w:color w:val="0000FF"/>
        <w:u w:val="singl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BAEA" w14:textId="0AB37DE0" w:rsidR="00B1620A" w:rsidRDefault="00CF54C7" w:rsidP="00C231C1">
    <w:pPr>
      <w:pStyle w:val="Footer"/>
      <w:framePr w:wrap="none" w:vAnchor="text" w:hAnchor="margin" w:xAlign="center" w:y="1"/>
      <w:rPr>
        <w:rStyle w:val="PageNumber"/>
      </w:rPr>
    </w:pPr>
    <w:sdt>
      <w:sdtPr>
        <w:rPr>
          <w:rStyle w:val="PageNumber"/>
        </w:rPr>
        <w:id w:val="-1638103370"/>
        <w:docPartObj>
          <w:docPartGallery w:val="Page Numbers (Bottom of Page)"/>
          <w:docPartUnique/>
        </w:docPartObj>
      </w:sdtPr>
      <w:sdtEndPr>
        <w:rPr>
          <w:rStyle w:val="PageNumber"/>
        </w:rPr>
      </w:sdtEndPr>
      <w:sdtContent>
        <w:r w:rsidR="00B1620A">
          <w:rPr>
            <w:rStyle w:val="PageNumber"/>
          </w:rPr>
          <w:fldChar w:fldCharType="begin"/>
        </w:r>
        <w:r w:rsidR="00B1620A">
          <w:rPr>
            <w:rStyle w:val="PageNumber"/>
          </w:rPr>
          <w:instrText xml:space="preserve"> PAGE </w:instrText>
        </w:r>
        <w:r w:rsidR="00B1620A">
          <w:rPr>
            <w:rStyle w:val="PageNumber"/>
          </w:rPr>
          <w:fldChar w:fldCharType="separate"/>
        </w:r>
        <w:r w:rsidR="00B1620A">
          <w:rPr>
            <w:rStyle w:val="PageNumber"/>
            <w:noProof/>
          </w:rPr>
          <w:t>1</w:t>
        </w:r>
        <w:r w:rsidR="00B1620A">
          <w:rPr>
            <w:rStyle w:val="PageNumber"/>
          </w:rPr>
          <w:fldChar w:fldCharType="end"/>
        </w:r>
      </w:sdtContent>
    </w:sdt>
  </w:p>
  <w:p w14:paraId="2F985955" w14:textId="77777777" w:rsidR="00B1620A" w:rsidRDefault="00B1620A" w:rsidP="00155BC7">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1B3A" w14:textId="77777777" w:rsidR="00CF54C7" w:rsidRDefault="00CF54C7" w:rsidP="00717E0A">
      <w:r>
        <w:separator/>
      </w:r>
    </w:p>
  </w:footnote>
  <w:footnote w:type="continuationSeparator" w:id="0">
    <w:p w14:paraId="7B9A4E69" w14:textId="77777777" w:rsidR="00CF54C7" w:rsidRDefault="00CF54C7" w:rsidP="00717E0A">
      <w:r>
        <w:continuationSeparator/>
      </w:r>
    </w:p>
  </w:footnote>
  <w:footnote w:type="continuationNotice" w:id="1">
    <w:p w14:paraId="63188787" w14:textId="77777777" w:rsidR="00CF54C7" w:rsidRDefault="00CF54C7"/>
  </w:footnote>
  <w:footnote w:id="2">
    <w:p w14:paraId="40A4F288" w14:textId="77777777" w:rsidR="00B1620A" w:rsidRDefault="00B1620A" w:rsidP="005A4AC1">
      <w:pPr>
        <w:ind w:left="360" w:hanging="360"/>
        <w:rPr>
          <w:sz w:val="20"/>
          <w:szCs w:val="20"/>
        </w:rPr>
      </w:pPr>
      <w:r w:rsidRPr="007305E4">
        <w:rPr>
          <w:sz w:val="21"/>
          <w:szCs w:val="21"/>
          <w:vertAlign w:val="superscript"/>
        </w:rPr>
        <w:footnoteRef/>
      </w:r>
      <w:r>
        <w:rPr>
          <w:sz w:val="20"/>
          <w:szCs w:val="20"/>
        </w:rPr>
        <w:t xml:space="preserve"> </w:t>
      </w:r>
      <w:r>
        <w:rPr>
          <w:sz w:val="20"/>
          <w:szCs w:val="20"/>
        </w:rPr>
        <w:tab/>
        <w:t>A “senior foreign political figure” is defined as a senior official in the executive, legislative, administrative, military, or judicial branches of a non-U.S. government (whether elected or not), a senior official of a major non-U.S. political party, or a senior executive of a non-U.S. government-owned corporation. In addition, a “senior foreign political figure” includes any corporation, business, or other entity that has been formed by, or for the benefit of, a senior foreign political figure.</w:t>
      </w:r>
    </w:p>
    <w:p w14:paraId="12F91DC1" w14:textId="77777777" w:rsidR="00B1620A" w:rsidRDefault="00B1620A" w:rsidP="005A4AC1">
      <w:pPr>
        <w:ind w:left="360" w:hanging="360"/>
        <w:rPr>
          <w:sz w:val="20"/>
          <w:szCs w:val="20"/>
        </w:rPr>
      </w:pPr>
    </w:p>
  </w:footnote>
  <w:footnote w:id="3">
    <w:p w14:paraId="79F7407D" w14:textId="77777777" w:rsidR="00B1620A" w:rsidRDefault="00B1620A" w:rsidP="005A4AC1">
      <w:pPr>
        <w:ind w:left="360" w:hanging="360"/>
        <w:rPr>
          <w:sz w:val="20"/>
          <w:szCs w:val="20"/>
        </w:rPr>
      </w:pPr>
      <w:r w:rsidRPr="007305E4">
        <w:rPr>
          <w:sz w:val="20"/>
          <w:szCs w:val="20"/>
          <w:vertAlign w:val="superscript"/>
        </w:rPr>
        <w:footnoteRef/>
      </w:r>
      <w:r>
        <w:rPr>
          <w:sz w:val="20"/>
          <w:szCs w:val="20"/>
        </w:rPr>
        <w:t xml:space="preserve"> </w:t>
      </w:r>
      <w:r>
        <w:rPr>
          <w:sz w:val="20"/>
          <w:szCs w:val="20"/>
        </w:rPr>
        <w:tab/>
        <w:t>“Immediate family” of a senior foreign political figure typically includes the figure’s parents, siblings, spouse, children, and in-laws.</w:t>
      </w:r>
    </w:p>
    <w:p w14:paraId="1D71F146" w14:textId="77777777" w:rsidR="00B1620A" w:rsidRDefault="00B1620A" w:rsidP="005A4AC1">
      <w:pPr>
        <w:ind w:left="360" w:hanging="360"/>
        <w:rPr>
          <w:sz w:val="20"/>
          <w:szCs w:val="20"/>
        </w:rPr>
      </w:pPr>
    </w:p>
  </w:footnote>
  <w:footnote w:id="4">
    <w:p w14:paraId="3741D9A1" w14:textId="5FD9C860" w:rsidR="00B1620A" w:rsidRDefault="00B1620A" w:rsidP="0080239C">
      <w:pPr>
        <w:ind w:left="360" w:hanging="360"/>
        <w:rPr>
          <w:sz w:val="20"/>
          <w:szCs w:val="20"/>
        </w:rPr>
      </w:pPr>
      <w:r w:rsidRPr="007305E4">
        <w:rPr>
          <w:sz w:val="20"/>
          <w:szCs w:val="20"/>
          <w:vertAlign w:val="superscript"/>
        </w:rPr>
        <w:footnoteRef/>
      </w:r>
      <w:r w:rsidRPr="007305E4">
        <w:rPr>
          <w:sz w:val="15"/>
          <w:szCs w:val="15"/>
        </w:rPr>
        <w:t xml:space="preserve"> </w:t>
      </w:r>
      <w:r>
        <w:rPr>
          <w:sz w:val="20"/>
          <w:szCs w:val="20"/>
        </w:rPr>
        <w:tab/>
        <w:t>A “close associate” of a senior foreign political figure is a person who is widely and publicly known to maintain an unusually close relationship with the senior foreign political figure and includes a person who is in a position to conduct substantial U.S. and non-U.S. financial transactions on behalf of the senior foreign political figure.</w:t>
      </w:r>
    </w:p>
    <w:p w14:paraId="7446CF1A" w14:textId="77777777" w:rsidR="00B1620A" w:rsidRDefault="00B1620A" w:rsidP="005A4AC1">
      <w:pPr>
        <w:ind w:left="540" w:hanging="540"/>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6E74" w14:textId="00D29A5B" w:rsidR="00B1620A" w:rsidRDefault="000D1D7A">
    <w:pPr>
      <w:tabs>
        <w:tab w:val="center" w:pos="4320"/>
        <w:tab w:val="right" w:pos="8640"/>
      </w:tabs>
      <w:spacing w:before="720"/>
    </w:pPr>
    <w:r>
      <w:t>CITYFUNDS I, LLC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A49C" w14:textId="219D6C06" w:rsidR="00B1620A" w:rsidRDefault="00B1620A">
    <w:pPr>
      <w:tabs>
        <w:tab w:val="center" w:pos="4320"/>
        <w:tab w:val="right" w:pos="8640"/>
      </w:tabs>
      <w:spacing w:before="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1DE" w14:textId="007F2CE3" w:rsidR="00B1620A" w:rsidRDefault="00B16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AB"/>
    <w:multiLevelType w:val="multilevel"/>
    <w:tmpl w:val="90EE7A20"/>
    <w:lvl w:ilvl="0">
      <w:start w:val="1"/>
      <w:numFmt w:val="bullet"/>
      <w:lvlText w:val="●"/>
      <w:lvlJc w:val="left"/>
      <w:pPr>
        <w:ind w:left="720" w:firstLine="0"/>
      </w:pPr>
      <w:rPr>
        <w:rFonts w:ascii="Arial" w:eastAsia="Arial" w:hAnsi="Arial" w:cs="Arial"/>
        <w:strike w:val="0"/>
      </w:rPr>
    </w:lvl>
    <w:lvl w:ilvl="1">
      <w:start w:val="1"/>
      <w:numFmt w:val="lowerLetter"/>
      <w:lvlText w:val="(%2)"/>
      <w:lvlJc w:val="left"/>
      <w:pPr>
        <w:ind w:left="0" w:firstLine="720"/>
      </w:pPr>
      <w:rPr>
        <w:b w:val="0"/>
        <w:i w:val="0"/>
        <w:smallCaps w:val="0"/>
        <w:strike w:val="0"/>
        <w:color w:val="000000"/>
      </w:rPr>
    </w:lvl>
    <w:lvl w:ilvl="2">
      <w:start w:val="1"/>
      <w:numFmt w:val="lowerRoman"/>
      <w:lvlText w:val="(%3)"/>
      <w:lvlJc w:val="left"/>
      <w:pPr>
        <w:ind w:left="0" w:firstLine="1440"/>
      </w:pPr>
      <w:rPr>
        <w:b w:val="0"/>
        <w:i w:val="0"/>
        <w:smallCaps w:val="0"/>
        <w:strike w:val="0"/>
        <w:color w:val="000000"/>
      </w:rPr>
    </w:lvl>
    <w:lvl w:ilvl="3">
      <w:start w:val="1"/>
      <w:numFmt w:val="upperLetter"/>
      <w:lvlText w:val="(%4)"/>
      <w:lvlJc w:val="left"/>
      <w:pPr>
        <w:ind w:left="0" w:firstLine="2160"/>
      </w:pPr>
      <w:rPr>
        <w:b w:val="0"/>
        <w:i w:val="0"/>
        <w:smallCaps w:val="0"/>
        <w:strike w:val="0"/>
        <w:color w:val="000000"/>
      </w:rPr>
    </w:lvl>
    <w:lvl w:ilvl="4">
      <w:start w:val="1"/>
      <w:numFmt w:val="decimal"/>
      <w:lvlText w:val="(%5)"/>
      <w:lvlJc w:val="left"/>
      <w:pPr>
        <w:ind w:left="0" w:firstLine="1440"/>
      </w:pPr>
      <w:rPr>
        <w:b w:val="0"/>
        <w:i w:val="0"/>
        <w:smallCaps w:val="0"/>
        <w:strike w:val="0"/>
        <w:color w:val="000000"/>
      </w:rPr>
    </w:lvl>
    <w:lvl w:ilvl="5">
      <w:start w:val="1"/>
      <w:numFmt w:val="decimal"/>
      <w:lvlText w:val=""/>
      <w:lvlJc w:val="left"/>
      <w:pPr>
        <w:ind w:left="3600" w:firstLine="0"/>
      </w:pPr>
      <w:rPr>
        <w:strike w:val="0"/>
      </w:rPr>
    </w:lvl>
    <w:lvl w:ilvl="6">
      <w:start w:val="1"/>
      <w:numFmt w:val="decimal"/>
      <w:lvlText w:val=""/>
      <w:lvlJc w:val="left"/>
      <w:pPr>
        <w:ind w:left="4320" w:firstLine="0"/>
      </w:pPr>
      <w:rPr>
        <w:strike w:val="0"/>
      </w:rPr>
    </w:lvl>
    <w:lvl w:ilvl="7">
      <w:start w:val="1"/>
      <w:numFmt w:val="decimal"/>
      <w:lvlText w:val=""/>
      <w:lvlJc w:val="left"/>
      <w:pPr>
        <w:ind w:left="5040" w:firstLine="0"/>
      </w:pPr>
      <w:rPr>
        <w:strike w:val="0"/>
      </w:rPr>
    </w:lvl>
    <w:lvl w:ilvl="8">
      <w:start w:val="1"/>
      <w:numFmt w:val="decimal"/>
      <w:lvlText w:val=""/>
      <w:lvlJc w:val="left"/>
      <w:pPr>
        <w:ind w:left="5760" w:firstLine="0"/>
      </w:pPr>
      <w:rPr>
        <w:strike w:val="0"/>
      </w:rPr>
    </w:lvl>
  </w:abstractNum>
  <w:abstractNum w:abstractNumId="1" w15:restartNumberingAfterBreak="0">
    <w:nsid w:val="05733213"/>
    <w:multiLevelType w:val="multilevel"/>
    <w:tmpl w:val="C994A564"/>
    <w:name w:val="zzmpSROut2||_SROut2|2|3|1|1|0|37||1|2|32||1|2|32||1|0|32||1|0|32||1|0|32||1|0|32||1|0|32||mpNA||"/>
    <w:lvl w:ilvl="0">
      <w:start w:val="1"/>
      <w:numFmt w:val="upperLetter"/>
      <w:lvlRestart w:val="0"/>
      <w:pStyle w:val="SROut2L1"/>
      <w:lvlText w:val="%1."/>
      <w:lvlJc w:val="left"/>
      <w:pPr>
        <w:tabs>
          <w:tab w:val="num" w:pos="720"/>
        </w:tabs>
        <w:ind w:left="720" w:hanging="720"/>
      </w:pPr>
      <w:rPr>
        <w:rFonts w:ascii="Times New Roman" w:hAnsi="Times New Roman" w:cs="Times New Roman"/>
        <w:b/>
        <w:color w:val="000000"/>
        <w:sz w:val="22"/>
        <w:u w:val="none"/>
      </w:rPr>
    </w:lvl>
    <w:lvl w:ilvl="1">
      <w:start w:val="1"/>
      <w:numFmt w:val="upperRoman"/>
      <w:pStyle w:val="SROut2L2"/>
      <w:lvlText w:val="%2."/>
      <w:lvlJc w:val="left"/>
      <w:pPr>
        <w:tabs>
          <w:tab w:val="num" w:pos="720"/>
        </w:tabs>
        <w:ind w:left="0" w:firstLine="0"/>
      </w:pPr>
      <w:rPr>
        <w:rFonts w:ascii="Times New Roman" w:hAnsi="Times New Roman" w:cs="Times New Roman"/>
        <w:b/>
        <w:color w:val="000000"/>
        <w:sz w:val="22"/>
        <w:u w:val="none"/>
      </w:rPr>
    </w:lvl>
    <w:lvl w:ilvl="2">
      <w:start w:val="1"/>
      <w:numFmt w:val="decimal"/>
      <w:pStyle w:val="SROut2L3"/>
      <w:lvlText w:val="%3."/>
      <w:lvlJc w:val="left"/>
      <w:pPr>
        <w:tabs>
          <w:tab w:val="num" w:pos="1440"/>
        </w:tabs>
        <w:ind w:left="1440" w:hanging="720"/>
      </w:pPr>
      <w:rPr>
        <w:rFonts w:ascii="Times New Roman" w:hAnsi="Times New Roman" w:cs="Times New Roman"/>
        <w:sz w:val="22"/>
        <w:u w:val="none"/>
      </w:rPr>
    </w:lvl>
    <w:lvl w:ilvl="3">
      <w:start w:val="1"/>
      <w:numFmt w:val="lowerLetter"/>
      <w:pStyle w:val="SROut2L4"/>
      <w:lvlText w:val="%4."/>
      <w:lvlJc w:val="left"/>
      <w:pPr>
        <w:tabs>
          <w:tab w:val="num" w:pos="2880"/>
        </w:tabs>
        <w:ind w:left="720" w:firstLine="1440"/>
      </w:pPr>
      <w:rPr>
        <w:rFonts w:ascii="Times New Roman" w:hAnsi="Times New Roman" w:cs="Times New Roman"/>
        <w:color w:val="000000"/>
        <w:sz w:val="22"/>
        <w:u w:val="none"/>
      </w:rPr>
    </w:lvl>
    <w:lvl w:ilvl="4">
      <w:start w:val="1"/>
      <w:numFmt w:val="decimal"/>
      <w:pStyle w:val="SROut2L5"/>
      <w:lvlText w:val="(%5)"/>
      <w:lvlJc w:val="left"/>
      <w:pPr>
        <w:tabs>
          <w:tab w:val="num" w:pos="3600"/>
        </w:tabs>
        <w:ind w:left="1440" w:firstLine="1440"/>
      </w:pPr>
      <w:rPr>
        <w:rFonts w:ascii="Times New Roman" w:hAnsi="Times New Roman" w:cs="Times New Roman"/>
        <w:color w:val="000000"/>
        <w:sz w:val="22"/>
        <w:u w:val="none"/>
      </w:rPr>
    </w:lvl>
    <w:lvl w:ilvl="5">
      <w:start w:val="1"/>
      <w:numFmt w:val="lowerLetter"/>
      <w:pStyle w:val="SROut2L6"/>
      <w:lvlText w:val="(%6)"/>
      <w:lvlJc w:val="left"/>
      <w:pPr>
        <w:tabs>
          <w:tab w:val="num" w:pos="4320"/>
        </w:tabs>
        <w:ind w:left="2160" w:firstLine="1440"/>
      </w:pPr>
      <w:rPr>
        <w:rFonts w:ascii="Times New Roman" w:hAnsi="Times New Roman" w:cs="Times New Roman"/>
        <w:color w:val="000000"/>
        <w:sz w:val="22"/>
        <w:u w:val="none"/>
      </w:rPr>
    </w:lvl>
    <w:lvl w:ilvl="6">
      <w:start w:val="1"/>
      <w:numFmt w:val="lowerRoman"/>
      <w:pStyle w:val="SROut2L7"/>
      <w:lvlText w:val="%7)"/>
      <w:lvlJc w:val="left"/>
      <w:pPr>
        <w:tabs>
          <w:tab w:val="num" w:pos="5040"/>
        </w:tabs>
        <w:ind w:left="2880" w:firstLine="1440"/>
      </w:pPr>
      <w:rPr>
        <w:rFonts w:ascii="Times New Roman" w:hAnsi="Times New Roman" w:cs="Times New Roman"/>
        <w:color w:val="000000"/>
        <w:sz w:val="22"/>
        <w:u w:val="none"/>
      </w:rPr>
    </w:lvl>
    <w:lvl w:ilvl="7">
      <w:start w:val="1"/>
      <w:numFmt w:val="lowerLetter"/>
      <w:pStyle w:val="SROut2L8"/>
      <w:lvlText w:val="%8)"/>
      <w:lvlJc w:val="left"/>
      <w:pPr>
        <w:tabs>
          <w:tab w:val="num" w:pos="5760"/>
        </w:tabs>
        <w:ind w:left="3600" w:firstLine="1440"/>
      </w:pPr>
      <w:rPr>
        <w:rFonts w:ascii="Times New Roman" w:hAnsi="Times New Roman" w:cs="Times New Roman"/>
        <w:color w:val="000000"/>
        <w:sz w:val="22"/>
        <w:u w:val="none"/>
      </w:rPr>
    </w:lvl>
    <w:lvl w:ilvl="8">
      <w:start w:val="1"/>
      <w:numFmt w:val="lowerRoman"/>
      <w:lvlText w:val="%9."/>
      <w:lvlJc w:val="left"/>
      <w:pPr>
        <w:tabs>
          <w:tab w:val="num" w:pos="3240"/>
        </w:tabs>
        <w:ind w:left="3240" w:hanging="360"/>
      </w:pPr>
    </w:lvl>
  </w:abstractNum>
  <w:abstractNum w:abstractNumId="2" w15:restartNumberingAfterBreak="0">
    <w:nsid w:val="15884427"/>
    <w:multiLevelType w:val="multilevel"/>
    <w:tmpl w:val="ED58F478"/>
    <w:lvl w:ilvl="0">
      <w:start w:val="1"/>
      <w:numFmt w:val="lowerLetter"/>
      <w:lvlText w:val="(%1)"/>
      <w:lvlJc w:val="left"/>
      <w:pPr>
        <w:ind w:left="720" w:hanging="360"/>
      </w:pPr>
      <w:rPr>
        <w:rFonts w:cs="Times New Roman" w:hint="default"/>
        <w:color w:val="000000" w:themeColor="text1"/>
        <w:sz w:val="20"/>
      </w:rPr>
    </w:lvl>
    <w:lvl w:ilvl="1">
      <w:start w:val="3"/>
      <w:numFmt w:val="decimal"/>
      <w:lvlText w:val="%2."/>
      <w:lvlJc w:val="left"/>
      <w:pPr>
        <w:ind w:left="1440" w:hanging="360"/>
      </w:pPr>
      <w:rPr>
        <w:rFonts w:hint="default"/>
        <w:b/>
      </w:rPr>
    </w:lvl>
    <w:lvl w:ilvl="2">
      <w:start w:val="3"/>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03929"/>
    <w:multiLevelType w:val="hybridMultilevel"/>
    <w:tmpl w:val="50B4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16602"/>
    <w:multiLevelType w:val="hybridMultilevel"/>
    <w:tmpl w:val="4694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34A8D"/>
    <w:multiLevelType w:val="hybridMultilevel"/>
    <w:tmpl w:val="1A6C1CB4"/>
    <w:lvl w:ilvl="0" w:tplc="3C40E24E">
      <w:start w:val="1"/>
      <w:numFmt w:val="upperLetter"/>
      <w:lvlText w:val="%1."/>
      <w:lvlJc w:val="left"/>
      <w:pPr>
        <w:ind w:left="1080" w:hanging="360"/>
      </w:pPr>
      <w:rPr>
        <w:rFonts w:hint="default"/>
      </w:rPr>
    </w:lvl>
    <w:lvl w:ilvl="1" w:tplc="45227CFA">
      <w:start w:val="3"/>
      <w:numFmt w:val="bullet"/>
      <w:lvlText w:val=""/>
      <w:lvlJc w:val="left"/>
      <w:pPr>
        <w:ind w:left="1800" w:hanging="360"/>
      </w:pPr>
      <w:rPr>
        <w:rFonts w:ascii="Symbol" w:eastAsia="Times New Roman" w:hAnsi="Symbol" w:cs="Times New Roman" w:hint="default"/>
      </w:rPr>
    </w:lvl>
    <w:lvl w:ilvl="2" w:tplc="04090003">
      <w:start w:val="1"/>
      <w:numFmt w:val="bullet"/>
      <w:lvlText w:val="o"/>
      <w:lvlJc w:val="left"/>
      <w:pPr>
        <w:ind w:left="270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85F61"/>
    <w:multiLevelType w:val="hybridMultilevel"/>
    <w:tmpl w:val="9F5E547E"/>
    <w:lvl w:ilvl="0" w:tplc="45227CFA">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B604F"/>
    <w:multiLevelType w:val="hybridMultilevel"/>
    <w:tmpl w:val="CDF60EAC"/>
    <w:lvl w:ilvl="0" w:tplc="51104FB8">
      <w:start w:val="1"/>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544D9"/>
    <w:multiLevelType w:val="multilevel"/>
    <w:tmpl w:val="C3E810A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9" w15:restartNumberingAfterBreak="0">
    <w:nsid w:val="2CF86E5A"/>
    <w:multiLevelType w:val="hybridMultilevel"/>
    <w:tmpl w:val="E8A48012"/>
    <w:lvl w:ilvl="0" w:tplc="D7A6BBA6">
      <w:start w:val="1"/>
      <w:numFmt w:val="decimal"/>
      <w:lvlText w:val="(%1)"/>
      <w:lvlJc w:val="left"/>
      <w:pPr>
        <w:ind w:left="580" w:hanging="320"/>
      </w:pPr>
      <w:rPr>
        <w:rFonts w:ascii="Times New Roman" w:eastAsia="Times New Roman" w:hAnsi="Times New Roman" w:cs="Times New Roman" w:hint="default"/>
        <w:b w:val="0"/>
        <w:bCs/>
        <w:w w:val="100"/>
        <w:sz w:val="22"/>
        <w:szCs w:val="22"/>
      </w:rPr>
    </w:lvl>
    <w:lvl w:ilvl="1" w:tplc="A140A58E">
      <w:numFmt w:val="bullet"/>
      <w:lvlText w:val="•"/>
      <w:lvlJc w:val="left"/>
      <w:pPr>
        <w:ind w:left="1436" w:hanging="320"/>
      </w:pPr>
      <w:rPr>
        <w:rFonts w:hint="default"/>
      </w:rPr>
    </w:lvl>
    <w:lvl w:ilvl="2" w:tplc="BE22CBD8">
      <w:numFmt w:val="bullet"/>
      <w:lvlText w:val="•"/>
      <w:lvlJc w:val="left"/>
      <w:pPr>
        <w:ind w:left="2292" w:hanging="320"/>
      </w:pPr>
      <w:rPr>
        <w:rFonts w:hint="default"/>
      </w:rPr>
    </w:lvl>
    <w:lvl w:ilvl="3" w:tplc="990CEEDE">
      <w:numFmt w:val="bullet"/>
      <w:lvlText w:val="•"/>
      <w:lvlJc w:val="left"/>
      <w:pPr>
        <w:ind w:left="3148" w:hanging="320"/>
      </w:pPr>
      <w:rPr>
        <w:rFonts w:hint="default"/>
      </w:rPr>
    </w:lvl>
    <w:lvl w:ilvl="4" w:tplc="76A28E00">
      <w:numFmt w:val="bullet"/>
      <w:lvlText w:val="•"/>
      <w:lvlJc w:val="left"/>
      <w:pPr>
        <w:ind w:left="4004" w:hanging="320"/>
      </w:pPr>
      <w:rPr>
        <w:rFonts w:hint="default"/>
      </w:rPr>
    </w:lvl>
    <w:lvl w:ilvl="5" w:tplc="28CC9346">
      <w:numFmt w:val="bullet"/>
      <w:lvlText w:val="•"/>
      <w:lvlJc w:val="left"/>
      <w:pPr>
        <w:ind w:left="4860" w:hanging="320"/>
      </w:pPr>
      <w:rPr>
        <w:rFonts w:hint="default"/>
      </w:rPr>
    </w:lvl>
    <w:lvl w:ilvl="6" w:tplc="57804FF6">
      <w:numFmt w:val="bullet"/>
      <w:lvlText w:val="•"/>
      <w:lvlJc w:val="left"/>
      <w:pPr>
        <w:ind w:left="5716" w:hanging="320"/>
      </w:pPr>
      <w:rPr>
        <w:rFonts w:hint="default"/>
      </w:rPr>
    </w:lvl>
    <w:lvl w:ilvl="7" w:tplc="EDCA1254">
      <w:numFmt w:val="bullet"/>
      <w:lvlText w:val="•"/>
      <w:lvlJc w:val="left"/>
      <w:pPr>
        <w:ind w:left="6572" w:hanging="320"/>
      </w:pPr>
      <w:rPr>
        <w:rFonts w:hint="default"/>
      </w:rPr>
    </w:lvl>
    <w:lvl w:ilvl="8" w:tplc="A13858D6">
      <w:numFmt w:val="bullet"/>
      <w:lvlText w:val="•"/>
      <w:lvlJc w:val="left"/>
      <w:pPr>
        <w:ind w:left="7428" w:hanging="320"/>
      </w:pPr>
      <w:rPr>
        <w:rFonts w:hint="default"/>
      </w:rPr>
    </w:lvl>
  </w:abstractNum>
  <w:abstractNum w:abstractNumId="10" w15:restartNumberingAfterBreak="0">
    <w:nsid w:val="2DD45709"/>
    <w:multiLevelType w:val="hybridMultilevel"/>
    <w:tmpl w:val="F4C02A4E"/>
    <w:lvl w:ilvl="0" w:tplc="402890A6">
      <w:start w:val="1"/>
      <w:numFmt w:val="upperLetter"/>
      <w:lvlText w:val="(%1)"/>
      <w:lvlJc w:val="left"/>
      <w:pPr>
        <w:ind w:left="220" w:hanging="372"/>
      </w:pPr>
      <w:rPr>
        <w:rFonts w:ascii="Times New Roman" w:eastAsia="Times New Roman" w:hAnsi="Times New Roman" w:cs="Times New Roman" w:hint="default"/>
        <w:b w:val="0"/>
        <w:bCs/>
        <w:spacing w:val="-1"/>
        <w:w w:val="100"/>
        <w:sz w:val="22"/>
        <w:szCs w:val="22"/>
      </w:rPr>
    </w:lvl>
    <w:lvl w:ilvl="1" w:tplc="13D8A154">
      <w:numFmt w:val="bullet"/>
      <w:lvlText w:val=""/>
      <w:lvlJc w:val="left"/>
      <w:pPr>
        <w:ind w:left="1300" w:hanging="360"/>
      </w:pPr>
      <w:rPr>
        <w:rFonts w:ascii="Symbol" w:eastAsia="Symbol" w:hAnsi="Symbol" w:cs="Symbol" w:hint="default"/>
        <w:color w:val="333333"/>
        <w:w w:val="100"/>
        <w:sz w:val="22"/>
        <w:szCs w:val="22"/>
      </w:rPr>
    </w:lvl>
    <w:lvl w:ilvl="2" w:tplc="8C60DE82">
      <w:numFmt w:val="bullet"/>
      <w:lvlText w:val="•"/>
      <w:lvlJc w:val="left"/>
      <w:pPr>
        <w:ind w:left="2251" w:hanging="360"/>
      </w:pPr>
      <w:rPr>
        <w:rFonts w:hint="default"/>
      </w:rPr>
    </w:lvl>
    <w:lvl w:ilvl="3" w:tplc="B5FAE024">
      <w:numFmt w:val="bullet"/>
      <w:lvlText w:val="•"/>
      <w:lvlJc w:val="left"/>
      <w:pPr>
        <w:ind w:left="3202" w:hanging="360"/>
      </w:pPr>
      <w:rPr>
        <w:rFonts w:hint="default"/>
      </w:rPr>
    </w:lvl>
    <w:lvl w:ilvl="4" w:tplc="46C2D248">
      <w:numFmt w:val="bullet"/>
      <w:lvlText w:val="•"/>
      <w:lvlJc w:val="left"/>
      <w:pPr>
        <w:ind w:left="4153" w:hanging="360"/>
      </w:pPr>
      <w:rPr>
        <w:rFonts w:hint="default"/>
      </w:rPr>
    </w:lvl>
    <w:lvl w:ilvl="5" w:tplc="8A6E10A8">
      <w:numFmt w:val="bullet"/>
      <w:lvlText w:val="•"/>
      <w:lvlJc w:val="left"/>
      <w:pPr>
        <w:ind w:left="5104" w:hanging="360"/>
      </w:pPr>
      <w:rPr>
        <w:rFonts w:hint="default"/>
      </w:rPr>
    </w:lvl>
    <w:lvl w:ilvl="6" w:tplc="5D445D7A">
      <w:numFmt w:val="bullet"/>
      <w:lvlText w:val="•"/>
      <w:lvlJc w:val="left"/>
      <w:pPr>
        <w:ind w:left="6055" w:hanging="360"/>
      </w:pPr>
      <w:rPr>
        <w:rFonts w:hint="default"/>
      </w:rPr>
    </w:lvl>
    <w:lvl w:ilvl="7" w:tplc="7AA45870">
      <w:numFmt w:val="bullet"/>
      <w:lvlText w:val="•"/>
      <w:lvlJc w:val="left"/>
      <w:pPr>
        <w:ind w:left="7006" w:hanging="360"/>
      </w:pPr>
      <w:rPr>
        <w:rFonts w:hint="default"/>
      </w:rPr>
    </w:lvl>
    <w:lvl w:ilvl="8" w:tplc="3000CD3E">
      <w:numFmt w:val="bullet"/>
      <w:lvlText w:val="•"/>
      <w:lvlJc w:val="left"/>
      <w:pPr>
        <w:ind w:left="7957" w:hanging="360"/>
      </w:pPr>
      <w:rPr>
        <w:rFonts w:hint="default"/>
      </w:rPr>
    </w:lvl>
  </w:abstractNum>
  <w:abstractNum w:abstractNumId="11" w15:restartNumberingAfterBreak="0">
    <w:nsid w:val="2E2F078F"/>
    <w:multiLevelType w:val="multilevel"/>
    <w:tmpl w:val="9BB2991E"/>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11372D5"/>
    <w:multiLevelType w:val="hybridMultilevel"/>
    <w:tmpl w:val="921A654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4558D"/>
    <w:multiLevelType w:val="multilevel"/>
    <w:tmpl w:val="C3E810A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14" w15:restartNumberingAfterBreak="0">
    <w:nsid w:val="34334E6D"/>
    <w:multiLevelType w:val="multilevel"/>
    <w:tmpl w:val="0C349852"/>
    <w:lvl w:ilvl="0">
      <w:start w:val="1"/>
      <w:numFmt w:val="decimal"/>
      <w:suff w:val="nothing"/>
      <w:lvlText w:val="Article %1"/>
      <w:lvlJc w:val="left"/>
      <w:pPr>
        <w:ind w:left="0" w:firstLine="0"/>
      </w:pPr>
      <w:rPr>
        <w:rFonts w:ascii="Times New Roman" w:eastAsia="Times New Roman" w:hAnsi="Times New Roman" w:cs="Times New Roman" w:hint="default"/>
        <w:b/>
        <w:i w:val="0"/>
        <w:smallCaps w:val="0"/>
        <w:strike w:val="0"/>
        <w:sz w:val="24"/>
        <w:szCs w:val="24"/>
        <w:u w:val="none"/>
        <w:vertAlign w:val="baseline"/>
      </w:rPr>
    </w:lvl>
    <w:lvl w:ilvl="1">
      <w:start w:val="1"/>
      <w:numFmt w:val="decimal"/>
      <w:lvlText w:val="%1.%2."/>
      <w:lvlJc w:val="left"/>
      <w:pPr>
        <w:ind w:left="0" w:firstLine="720"/>
      </w:pPr>
      <w:rPr>
        <w:rFonts w:ascii="Times New Roman" w:eastAsia="Times New Roman" w:hAnsi="Times New Roman" w:cs="Times New Roman" w:hint="default"/>
        <w:sz w:val="24"/>
        <w:szCs w:val="24"/>
        <w:vertAlign w:val="baseline"/>
      </w:rPr>
    </w:lvl>
    <w:lvl w:ilvl="2">
      <w:start w:val="1"/>
      <w:numFmt w:val="lowerLetter"/>
      <w:lvlText w:val="(%3)"/>
      <w:lvlJc w:val="left"/>
      <w:pPr>
        <w:ind w:left="0" w:firstLine="1440"/>
      </w:pPr>
      <w:rPr>
        <w:rFonts w:hint="default"/>
        <w:b w:val="0"/>
        <w:i w:val="0"/>
        <w:vertAlign w:val="baseline"/>
      </w:rPr>
    </w:lvl>
    <w:lvl w:ilvl="3">
      <w:start w:val="1"/>
      <w:numFmt w:val="lowerRoman"/>
      <w:lvlText w:val="(%4)"/>
      <w:lvlJc w:val="left"/>
      <w:pPr>
        <w:ind w:left="0" w:firstLine="2160"/>
      </w:pPr>
      <w:rPr>
        <w:rFonts w:hint="default"/>
        <w:vertAlign w:val="baseline"/>
      </w:rPr>
    </w:lvl>
    <w:lvl w:ilvl="4">
      <w:start w:val="1"/>
      <w:numFmt w:val="upperLetter"/>
      <w:lvlText w:val="(%5)"/>
      <w:lvlJc w:val="left"/>
      <w:pPr>
        <w:ind w:left="0" w:firstLine="2880"/>
      </w:pPr>
      <w:rPr>
        <w:rFonts w:hint="default"/>
        <w:vertAlign w:val="baseline"/>
      </w:rPr>
    </w:lvl>
    <w:lvl w:ilvl="5">
      <w:start w:val="1"/>
      <w:numFmt w:val="decimal"/>
      <w:lvlText w:val="%1.%2.%3.%4.%5.%6."/>
      <w:lvlJc w:val="left"/>
      <w:pPr>
        <w:ind w:left="1656" w:firstLine="4032"/>
      </w:pPr>
      <w:rPr>
        <w:rFonts w:hint="default"/>
        <w:vertAlign w:val="baseline"/>
      </w:rPr>
    </w:lvl>
    <w:lvl w:ilvl="6">
      <w:start w:val="1"/>
      <w:numFmt w:val="decimal"/>
      <w:lvlText w:val="%1.%2.%3.%4.%5.%6.%7."/>
      <w:lvlJc w:val="left"/>
      <w:pPr>
        <w:ind w:left="2160" w:firstLine="5400"/>
      </w:pPr>
      <w:rPr>
        <w:rFonts w:hint="default"/>
        <w:vertAlign w:val="baseline"/>
      </w:rPr>
    </w:lvl>
    <w:lvl w:ilvl="7">
      <w:start w:val="1"/>
      <w:numFmt w:val="decimal"/>
      <w:lvlText w:val="%1.%2.%3.%4.%5.%6.%7.%8."/>
      <w:lvlJc w:val="left"/>
      <w:pPr>
        <w:ind w:left="2664" w:firstLine="6768"/>
      </w:pPr>
      <w:rPr>
        <w:rFonts w:hint="default"/>
        <w:vertAlign w:val="baseline"/>
      </w:rPr>
    </w:lvl>
    <w:lvl w:ilvl="8">
      <w:start w:val="1"/>
      <w:numFmt w:val="decimal"/>
      <w:lvlText w:val="%1.%2.%3.%4.%5.%6.%7.%8.%9."/>
      <w:lvlJc w:val="left"/>
      <w:pPr>
        <w:ind w:left="3240" w:firstLine="8280"/>
      </w:pPr>
      <w:rPr>
        <w:rFonts w:hint="default"/>
        <w:vertAlign w:val="baseline"/>
      </w:rPr>
    </w:lvl>
  </w:abstractNum>
  <w:abstractNum w:abstractNumId="15" w15:restartNumberingAfterBreak="0">
    <w:nsid w:val="3CA41E06"/>
    <w:multiLevelType w:val="multilevel"/>
    <w:tmpl w:val="C3E810A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16" w15:restartNumberingAfterBreak="0">
    <w:nsid w:val="3F3E7207"/>
    <w:multiLevelType w:val="multilevel"/>
    <w:tmpl w:val="6E5C4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F456A0F"/>
    <w:multiLevelType w:val="hybridMultilevel"/>
    <w:tmpl w:val="3C7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F63F8"/>
    <w:multiLevelType w:val="multilevel"/>
    <w:tmpl w:val="B64628EA"/>
    <w:lvl w:ilvl="0">
      <w:start w:val="1"/>
      <w:numFmt w:val="upperLetter"/>
      <w:lvlText w:val="%1."/>
      <w:lvlJc w:val="left"/>
      <w:pPr>
        <w:tabs>
          <w:tab w:val="num" w:pos="360"/>
        </w:tabs>
        <w:ind w:left="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andardL2"/>
      <w:lvlText w:val="%2."/>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ind w:left="1512" w:hanging="36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52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468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40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51F0A03"/>
    <w:multiLevelType w:val="hybridMultilevel"/>
    <w:tmpl w:val="B218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05645"/>
    <w:multiLevelType w:val="hybridMultilevel"/>
    <w:tmpl w:val="068216EE"/>
    <w:lvl w:ilvl="0" w:tplc="BA1448A2">
      <w:start w:val="1"/>
      <w:numFmt w:val="lowerRoman"/>
      <w:lvlText w:val="(%1)"/>
      <w:lvlJc w:val="left"/>
      <w:pPr>
        <w:ind w:left="620" w:hanging="360"/>
      </w:pPr>
      <w:rPr>
        <w:rFonts w:ascii="Times New Roman" w:eastAsia="Times New Roman" w:hAnsi="Times New Roman" w:cs="Times New Roman" w:hint="default"/>
        <w:b w:val="0"/>
        <w:bCs/>
        <w:w w:val="100"/>
        <w:sz w:val="22"/>
        <w:szCs w:val="22"/>
      </w:rPr>
    </w:lvl>
    <w:lvl w:ilvl="1" w:tplc="45227CFA">
      <w:start w:val="3"/>
      <w:numFmt w:val="bullet"/>
      <w:lvlText w:val=""/>
      <w:lvlJc w:val="left"/>
      <w:pPr>
        <w:ind w:left="1800" w:hanging="360"/>
      </w:pPr>
      <w:rPr>
        <w:rFonts w:ascii="Symbol" w:eastAsia="Times New Roman" w:hAnsi="Symbol" w:cs="Times New Roman" w:hint="default"/>
      </w:rPr>
    </w:lvl>
    <w:lvl w:ilvl="2" w:tplc="04090003">
      <w:start w:val="1"/>
      <w:numFmt w:val="bullet"/>
      <w:lvlText w:val="o"/>
      <w:lvlJc w:val="left"/>
      <w:pPr>
        <w:ind w:left="270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D24A4"/>
    <w:multiLevelType w:val="multilevel"/>
    <w:tmpl w:val="DB3AC84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FA36EF6"/>
    <w:multiLevelType w:val="multilevel"/>
    <w:tmpl w:val="2C6A27D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23" w15:restartNumberingAfterBreak="0">
    <w:nsid w:val="4FEB2A48"/>
    <w:multiLevelType w:val="hybridMultilevel"/>
    <w:tmpl w:val="FF8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E2A1C"/>
    <w:multiLevelType w:val="multilevel"/>
    <w:tmpl w:val="699626B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25" w15:restartNumberingAfterBreak="0">
    <w:nsid w:val="5CB85AFE"/>
    <w:multiLevelType w:val="hybridMultilevel"/>
    <w:tmpl w:val="F6DE5046"/>
    <w:lvl w:ilvl="0" w:tplc="45227CFA">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1410AD"/>
    <w:multiLevelType w:val="multilevel"/>
    <w:tmpl w:val="D1C05958"/>
    <w:lvl w:ilvl="0">
      <w:start w:val="1"/>
      <w:numFmt w:val="bullet"/>
      <w:lvlText w:val="●"/>
      <w:lvlJc w:val="left"/>
      <w:pPr>
        <w:ind w:left="2880" w:firstLine="2160"/>
      </w:pPr>
      <w:rPr>
        <w:rFonts w:ascii="Arial" w:eastAsia="Arial" w:hAnsi="Arial" w:cs="Arial"/>
        <w:strike w:val="0"/>
      </w:rPr>
    </w:lvl>
    <w:lvl w:ilvl="1">
      <w:start w:val="1"/>
      <w:numFmt w:val="bullet"/>
      <w:lvlText w:val="o"/>
      <w:lvlJc w:val="left"/>
      <w:pPr>
        <w:ind w:left="2880" w:firstLine="2520"/>
      </w:pPr>
      <w:rPr>
        <w:rFonts w:ascii="Arial" w:eastAsia="Arial" w:hAnsi="Arial" w:cs="Arial"/>
        <w:strike w:val="0"/>
      </w:rPr>
    </w:lvl>
    <w:lvl w:ilvl="2">
      <w:start w:val="1"/>
      <w:numFmt w:val="bullet"/>
      <w:lvlText w:val="▪"/>
      <w:lvlJc w:val="left"/>
      <w:pPr>
        <w:ind w:left="3600" w:firstLine="3240"/>
      </w:pPr>
      <w:rPr>
        <w:rFonts w:ascii="Arial" w:eastAsia="Arial" w:hAnsi="Arial" w:cs="Arial"/>
        <w:strike w:val="0"/>
      </w:rPr>
    </w:lvl>
    <w:lvl w:ilvl="3">
      <w:start w:val="1"/>
      <w:numFmt w:val="bullet"/>
      <w:lvlText w:val="●"/>
      <w:lvlJc w:val="left"/>
      <w:pPr>
        <w:ind w:left="4320" w:firstLine="3960"/>
      </w:pPr>
      <w:rPr>
        <w:rFonts w:ascii="Arial" w:eastAsia="Arial" w:hAnsi="Arial" w:cs="Arial"/>
        <w:strike w:val="0"/>
      </w:rPr>
    </w:lvl>
    <w:lvl w:ilvl="4">
      <w:start w:val="1"/>
      <w:numFmt w:val="bullet"/>
      <w:lvlText w:val="o"/>
      <w:lvlJc w:val="left"/>
      <w:pPr>
        <w:ind w:left="5040" w:firstLine="4680"/>
      </w:pPr>
      <w:rPr>
        <w:rFonts w:ascii="Arial" w:eastAsia="Arial" w:hAnsi="Arial" w:cs="Arial"/>
        <w:strike w:val="0"/>
      </w:rPr>
    </w:lvl>
    <w:lvl w:ilvl="5">
      <w:start w:val="1"/>
      <w:numFmt w:val="bullet"/>
      <w:lvlText w:val="▪"/>
      <w:lvlJc w:val="left"/>
      <w:pPr>
        <w:ind w:left="5760" w:firstLine="5400"/>
      </w:pPr>
      <w:rPr>
        <w:rFonts w:ascii="Arial" w:eastAsia="Arial" w:hAnsi="Arial" w:cs="Arial"/>
        <w:strike w:val="0"/>
      </w:rPr>
    </w:lvl>
    <w:lvl w:ilvl="6">
      <w:start w:val="1"/>
      <w:numFmt w:val="bullet"/>
      <w:lvlText w:val="●"/>
      <w:lvlJc w:val="left"/>
      <w:pPr>
        <w:ind w:left="6480" w:firstLine="6120"/>
      </w:pPr>
      <w:rPr>
        <w:rFonts w:ascii="Arial" w:eastAsia="Arial" w:hAnsi="Arial" w:cs="Arial"/>
        <w:strike w:val="0"/>
      </w:rPr>
    </w:lvl>
    <w:lvl w:ilvl="7">
      <w:start w:val="1"/>
      <w:numFmt w:val="bullet"/>
      <w:lvlText w:val="o"/>
      <w:lvlJc w:val="left"/>
      <w:pPr>
        <w:ind w:left="7200" w:firstLine="6840"/>
      </w:pPr>
      <w:rPr>
        <w:rFonts w:ascii="Arial" w:eastAsia="Arial" w:hAnsi="Arial" w:cs="Arial"/>
        <w:strike w:val="0"/>
      </w:rPr>
    </w:lvl>
    <w:lvl w:ilvl="8">
      <w:start w:val="1"/>
      <w:numFmt w:val="bullet"/>
      <w:lvlText w:val="▪"/>
      <w:lvlJc w:val="left"/>
      <w:pPr>
        <w:ind w:left="7920" w:firstLine="7560"/>
      </w:pPr>
      <w:rPr>
        <w:rFonts w:ascii="Arial" w:eastAsia="Arial" w:hAnsi="Arial" w:cs="Arial"/>
        <w:strike w:val="0"/>
      </w:rPr>
    </w:lvl>
  </w:abstractNum>
  <w:abstractNum w:abstractNumId="27" w15:restartNumberingAfterBreak="0">
    <w:nsid w:val="5DA009FE"/>
    <w:multiLevelType w:val="hybridMultilevel"/>
    <w:tmpl w:val="1D5A863A"/>
    <w:lvl w:ilvl="0" w:tplc="BE10E5D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93576"/>
    <w:multiLevelType w:val="multilevel"/>
    <w:tmpl w:val="5BB000A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4"/>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29" w15:restartNumberingAfterBreak="0">
    <w:nsid w:val="65DE364B"/>
    <w:multiLevelType w:val="hybridMultilevel"/>
    <w:tmpl w:val="55C6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A22FC"/>
    <w:multiLevelType w:val="multilevel"/>
    <w:tmpl w:val="93F4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FB2D23"/>
    <w:multiLevelType w:val="hybridMultilevel"/>
    <w:tmpl w:val="FF8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D326C"/>
    <w:multiLevelType w:val="hybridMultilevel"/>
    <w:tmpl w:val="6258532E"/>
    <w:lvl w:ilvl="0" w:tplc="47C819A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1C5F5F"/>
    <w:multiLevelType w:val="hybridMultilevel"/>
    <w:tmpl w:val="44AE5E9A"/>
    <w:lvl w:ilvl="0" w:tplc="AA1090F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B304251"/>
    <w:multiLevelType w:val="hybridMultilevel"/>
    <w:tmpl w:val="399C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123D8"/>
    <w:multiLevelType w:val="hybridMultilevel"/>
    <w:tmpl w:val="87B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694ADC"/>
    <w:multiLevelType w:val="hybridMultilevel"/>
    <w:tmpl w:val="7EAE524C"/>
    <w:name w:val="zzmpTabbed||Tabbed|2|3|1|1|4|9||1|4|1||1|4|1||1|4|1||1|4|0||1|4|0||1|4|0||1|4|0||1|4|0||2"/>
    <w:lvl w:ilvl="0" w:tplc="D182C1D0">
      <w:start w:val="1"/>
      <w:numFmt w:val="decimal"/>
      <w:lvlText w:val="%1."/>
      <w:lvlJc w:val="left"/>
      <w:pPr>
        <w:tabs>
          <w:tab w:val="num" w:pos="720"/>
        </w:tabs>
        <w:ind w:left="720" w:hanging="720"/>
      </w:pPr>
      <w:rPr>
        <w:strike w:val="0"/>
        <w:dstrike w:val="0"/>
        <w:u w:val="none"/>
        <w:effect w:val="none"/>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7" w15:restartNumberingAfterBreak="0">
    <w:nsid w:val="7EA014E0"/>
    <w:multiLevelType w:val="hybridMultilevel"/>
    <w:tmpl w:val="69E84CA8"/>
    <w:name w:val="zzmpStandard||Standard  |2|1|1|1|0|17||1|0|1||1|0|1||1|0|1||1|0|1||1|0|1||1|0|1||1|0|1||1|0|1||"/>
    <w:lvl w:ilvl="0" w:tplc="FFFFFFFF">
      <w:start w:val="1"/>
      <w:numFmt w:val="lowerRoman"/>
      <w:lvlText w:val="(%1)"/>
      <w:lvlJc w:val="left"/>
      <w:pPr>
        <w:ind w:left="180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6"/>
  </w:num>
  <w:num w:numId="2">
    <w:abstractNumId w:val="0"/>
  </w:num>
  <w:num w:numId="3">
    <w:abstractNumId w:val="22"/>
  </w:num>
  <w:num w:numId="4">
    <w:abstractNumId w:val="28"/>
  </w:num>
  <w:num w:numId="5">
    <w:abstractNumId w:val="24"/>
  </w:num>
  <w:num w:numId="6">
    <w:abstractNumId w:val="30"/>
  </w:num>
  <w:num w:numId="7">
    <w:abstractNumId w:val="27"/>
  </w:num>
  <w:num w:numId="8">
    <w:abstractNumId w:val="14"/>
  </w:num>
  <w:num w:numId="9">
    <w:abstractNumId w:val="12"/>
  </w:num>
  <w:num w:numId="10">
    <w:abstractNumId w:val="25"/>
  </w:num>
  <w:num w:numId="11">
    <w:abstractNumId w:val="23"/>
  </w:num>
  <w:num w:numId="12">
    <w:abstractNumId w:val="5"/>
  </w:num>
  <w:num w:numId="13">
    <w:abstractNumId w:val="6"/>
  </w:num>
  <w:num w:numId="14">
    <w:abstractNumId w:val="7"/>
  </w:num>
  <w:num w:numId="15">
    <w:abstractNumId w:val="8"/>
  </w:num>
  <w:num w:numId="16">
    <w:abstractNumId w:val="15"/>
  </w:num>
  <w:num w:numId="17">
    <w:abstractNumId w:val="13"/>
  </w:num>
  <w:num w:numId="18">
    <w:abstractNumId w:val="19"/>
  </w:num>
  <w:num w:numId="19">
    <w:abstractNumId w:val="2"/>
  </w:num>
  <w:num w:numId="20">
    <w:abstractNumId w:val="18"/>
  </w:num>
  <w:num w:numId="21">
    <w:abstractNumId w:val="17"/>
  </w:num>
  <w:num w:numId="22">
    <w:abstractNumId w:val="3"/>
  </w:num>
  <w:num w:numId="23">
    <w:abstractNumId w:val="31"/>
  </w:num>
  <w:num w:numId="24">
    <w:abstractNumId w:val="32"/>
  </w:num>
  <w:num w:numId="25">
    <w:abstractNumId w:val="9"/>
  </w:num>
  <w:num w:numId="26">
    <w:abstractNumId w:val="10"/>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1"/>
  </w:num>
  <w:num w:numId="31">
    <w:abstractNumId w:val="2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4"/>
  </w:num>
  <w:num w:numId="37">
    <w:abstractNumId w:val="4"/>
  </w:num>
  <w:num w:numId="38">
    <w:abstractNumId w:val="35"/>
  </w:num>
  <w:num w:numId="39">
    <w:abstractNumId w:val="2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0A"/>
    <w:rsid w:val="000040D7"/>
    <w:rsid w:val="00007D65"/>
    <w:rsid w:val="00014362"/>
    <w:rsid w:val="00017E86"/>
    <w:rsid w:val="00020B25"/>
    <w:rsid w:val="00023232"/>
    <w:rsid w:val="000246E6"/>
    <w:rsid w:val="0003774B"/>
    <w:rsid w:val="000415A7"/>
    <w:rsid w:val="00050625"/>
    <w:rsid w:val="000531FB"/>
    <w:rsid w:val="00053B42"/>
    <w:rsid w:val="000565C2"/>
    <w:rsid w:val="00060DE0"/>
    <w:rsid w:val="000618B9"/>
    <w:rsid w:val="0006250A"/>
    <w:rsid w:val="00062F93"/>
    <w:rsid w:val="000632AA"/>
    <w:rsid w:val="00065B79"/>
    <w:rsid w:val="0007689A"/>
    <w:rsid w:val="0008169D"/>
    <w:rsid w:val="0008315B"/>
    <w:rsid w:val="00084B42"/>
    <w:rsid w:val="00092122"/>
    <w:rsid w:val="00092EF5"/>
    <w:rsid w:val="000A1B3D"/>
    <w:rsid w:val="000A4C76"/>
    <w:rsid w:val="000A6156"/>
    <w:rsid w:val="000A652B"/>
    <w:rsid w:val="000A7779"/>
    <w:rsid w:val="000C35FD"/>
    <w:rsid w:val="000D1D7A"/>
    <w:rsid w:val="000D232E"/>
    <w:rsid w:val="000D53EA"/>
    <w:rsid w:val="000D75F4"/>
    <w:rsid w:val="000E2E25"/>
    <w:rsid w:val="000E50F2"/>
    <w:rsid w:val="000E77AA"/>
    <w:rsid w:val="000E7E4A"/>
    <w:rsid w:val="000F071B"/>
    <w:rsid w:val="000F3A68"/>
    <w:rsid w:val="000F3B98"/>
    <w:rsid w:val="001004EC"/>
    <w:rsid w:val="00100B43"/>
    <w:rsid w:val="001015B5"/>
    <w:rsid w:val="00101D20"/>
    <w:rsid w:val="00102C8D"/>
    <w:rsid w:val="00103743"/>
    <w:rsid w:val="00125D2E"/>
    <w:rsid w:val="00127622"/>
    <w:rsid w:val="001355CC"/>
    <w:rsid w:val="001356AF"/>
    <w:rsid w:val="001356FC"/>
    <w:rsid w:val="00137502"/>
    <w:rsid w:val="00137530"/>
    <w:rsid w:val="00150ACB"/>
    <w:rsid w:val="00151EA9"/>
    <w:rsid w:val="001526C0"/>
    <w:rsid w:val="0015328D"/>
    <w:rsid w:val="00155BC7"/>
    <w:rsid w:val="001629FF"/>
    <w:rsid w:val="001674F9"/>
    <w:rsid w:val="00170974"/>
    <w:rsid w:val="00170E61"/>
    <w:rsid w:val="00173EEF"/>
    <w:rsid w:val="001803CA"/>
    <w:rsid w:val="001817C9"/>
    <w:rsid w:val="00184FE4"/>
    <w:rsid w:val="00190B3E"/>
    <w:rsid w:val="001916FE"/>
    <w:rsid w:val="00197A46"/>
    <w:rsid w:val="001A3FD3"/>
    <w:rsid w:val="001A574B"/>
    <w:rsid w:val="001A6D50"/>
    <w:rsid w:val="001A77BF"/>
    <w:rsid w:val="001B1F6D"/>
    <w:rsid w:val="001B22C9"/>
    <w:rsid w:val="001B41E3"/>
    <w:rsid w:val="001B789D"/>
    <w:rsid w:val="001D3208"/>
    <w:rsid w:val="001D613B"/>
    <w:rsid w:val="001E14A7"/>
    <w:rsid w:val="001E6E8B"/>
    <w:rsid w:val="001F144C"/>
    <w:rsid w:val="001F2F66"/>
    <w:rsid w:val="001F77C4"/>
    <w:rsid w:val="001F7CFB"/>
    <w:rsid w:val="00202E0B"/>
    <w:rsid w:val="00207B18"/>
    <w:rsid w:val="00217963"/>
    <w:rsid w:val="00217A36"/>
    <w:rsid w:val="00217FFB"/>
    <w:rsid w:val="002248EE"/>
    <w:rsid w:val="00234B8B"/>
    <w:rsid w:val="002353FC"/>
    <w:rsid w:val="00243D0C"/>
    <w:rsid w:val="0024625A"/>
    <w:rsid w:val="00246724"/>
    <w:rsid w:val="0025100E"/>
    <w:rsid w:val="00253B07"/>
    <w:rsid w:val="002546FC"/>
    <w:rsid w:val="00256E58"/>
    <w:rsid w:val="002667A4"/>
    <w:rsid w:val="00270A3D"/>
    <w:rsid w:val="00273749"/>
    <w:rsid w:val="0028164A"/>
    <w:rsid w:val="00290DCC"/>
    <w:rsid w:val="002932E2"/>
    <w:rsid w:val="00294E0F"/>
    <w:rsid w:val="002C0445"/>
    <w:rsid w:val="002C2539"/>
    <w:rsid w:val="002C53D7"/>
    <w:rsid w:val="002C5999"/>
    <w:rsid w:val="002D12C5"/>
    <w:rsid w:val="002D1988"/>
    <w:rsid w:val="002E01EE"/>
    <w:rsid w:val="002E7DA3"/>
    <w:rsid w:val="002F183E"/>
    <w:rsid w:val="002F5341"/>
    <w:rsid w:val="003031AA"/>
    <w:rsid w:val="0030423F"/>
    <w:rsid w:val="0032215F"/>
    <w:rsid w:val="00325B3B"/>
    <w:rsid w:val="003337D7"/>
    <w:rsid w:val="0033665F"/>
    <w:rsid w:val="00337966"/>
    <w:rsid w:val="00340968"/>
    <w:rsid w:val="00342135"/>
    <w:rsid w:val="00342C36"/>
    <w:rsid w:val="00344DCE"/>
    <w:rsid w:val="0035031B"/>
    <w:rsid w:val="0035241A"/>
    <w:rsid w:val="00355438"/>
    <w:rsid w:val="00356123"/>
    <w:rsid w:val="0036594F"/>
    <w:rsid w:val="0036696F"/>
    <w:rsid w:val="003723B0"/>
    <w:rsid w:val="0038362D"/>
    <w:rsid w:val="00387228"/>
    <w:rsid w:val="00391CB2"/>
    <w:rsid w:val="0039346F"/>
    <w:rsid w:val="00394663"/>
    <w:rsid w:val="003959E7"/>
    <w:rsid w:val="003A4817"/>
    <w:rsid w:val="003A6C72"/>
    <w:rsid w:val="003B1499"/>
    <w:rsid w:val="003B65E9"/>
    <w:rsid w:val="003B6B3C"/>
    <w:rsid w:val="003C2B9C"/>
    <w:rsid w:val="003C70C0"/>
    <w:rsid w:val="003D2392"/>
    <w:rsid w:val="003D725D"/>
    <w:rsid w:val="003D77A3"/>
    <w:rsid w:val="003F1D66"/>
    <w:rsid w:val="003F367B"/>
    <w:rsid w:val="003F42E9"/>
    <w:rsid w:val="003F61B1"/>
    <w:rsid w:val="003F7766"/>
    <w:rsid w:val="00404E01"/>
    <w:rsid w:val="00414449"/>
    <w:rsid w:val="00420011"/>
    <w:rsid w:val="00420603"/>
    <w:rsid w:val="00423D46"/>
    <w:rsid w:val="00424CB4"/>
    <w:rsid w:val="00432C14"/>
    <w:rsid w:val="00432D00"/>
    <w:rsid w:val="00432DD8"/>
    <w:rsid w:val="00434046"/>
    <w:rsid w:val="00434D93"/>
    <w:rsid w:val="00434DAA"/>
    <w:rsid w:val="0043522C"/>
    <w:rsid w:val="00436D6B"/>
    <w:rsid w:val="00441003"/>
    <w:rsid w:val="004420AB"/>
    <w:rsid w:val="004478BD"/>
    <w:rsid w:val="0045042F"/>
    <w:rsid w:val="00454766"/>
    <w:rsid w:val="00454810"/>
    <w:rsid w:val="00454BA8"/>
    <w:rsid w:val="00455DFA"/>
    <w:rsid w:val="004646CD"/>
    <w:rsid w:val="00472B71"/>
    <w:rsid w:val="004812C5"/>
    <w:rsid w:val="00481737"/>
    <w:rsid w:val="0049357E"/>
    <w:rsid w:val="004A3F8B"/>
    <w:rsid w:val="004B4C07"/>
    <w:rsid w:val="004C284B"/>
    <w:rsid w:val="004D2EF6"/>
    <w:rsid w:val="004E2942"/>
    <w:rsid w:val="004E60E5"/>
    <w:rsid w:val="004F41DD"/>
    <w:rsid w:val="004F4E11"/>
    <w:rsid w:val="004F52CD"/>
    <w:rsid w:val="004F6F9F"/>
    <w:rsid w:val="00506340"/>
    <w:rsid w:val="00507A88"/>
    <w:rsid w:val="00511CFF"/>
    <w:rsid w:val="00511EB3"/>
    <w:rsid w:val="005137AC"/>
    <w:rsid w:val="00520028"/>
    <w:rsid w:val="00520719"/>
    <w:rsid w:val="00530AD2"/>
    <w:rsid w:val="00545150"/>
    <w:rsid w:val="00546DF5"/>
    <w:rsid w:val="00551E53"/>
    <w:rsid w:val="00552D0E"/>
    <w:rsid w:val="00553AA5"/>
    <w:rsid w:val="0055733E"/>
    <w:rsid w:val="00557346"/>
    <w:rsid w:val="005613DB"/>
    <w:rsid w:val="005712C9"/>
    <w:rsid w:val="00574080"/>
    <w:rsid w:val="00574496"/>
    <w:rsid w:val="00580085"/>
    <w:rsid w:val="0058571A"/>
    <w:rsid w:val="0059046D"/>
    <w:rsid w:val="00590509"/>
    <w:rsid w:val="0059265C"/>
    <w:rsid w:val="005A159D"/>
    <w:rsid w:val="005A17E0"/>
    <w:rsid w:val="005A2EB4"/>
    <w:rsid w:val="005A4AC1"/>
    <w:rsid w:val="005C318C"/>
    <w:rsid w:val="005C3642"/>
    <w:rsid w:val="005C4BED"/>
    <w:rsid w:val="005C77C1"/>
    <w:rsid w:val="005D119B"/>
    <w:rsid w:val="005D5C6D"/>
    <w:rsid w:val="005D7CF1"/>
    <w:rsid w:val="005E0334"/>
    <w:rsid w:val="005E3943"/>
    <w:rsid w:val="005F27AD"/>
    <w:rsid w:val="005F5659"/>
    <w:rsid w:val="0060088F"/>
    <w:rsid w:val="00600BCE"/>
    <w:rsid w:val="0060125D"/>
    <w:rsid w:val="00603E69"/>
    <w:rsid w:val="006040AB"/>
    <w:rsid w:val="00604FD3"/>
    <w:rsid w:val="00610298"/>
    <w:rsid w:val="006112CC"/>
    <w:rsid w:val="0062099C"/>
    <w:rsid w:val="00621D0A"/>
    <w:rsid w:val="00630D84"/>
    <w:rsid w:val="0063712A"/>
    <w:rsid w:val="00641184"/>
    <w:rsid w:val="0064716E"/>
    <w:rsid w:val="006529C4"/>
    <w:rsid w:val="0065591E"/>
    <w:rsid w:val="006636DF"/>
    <w:rsid w:val="006704C8"/>
    <w:rsid w:val="00671E66"/>
    <w:rsid w:val="00672291"/>
    <w:rsid w:val="00680407"/>
    <w:rsid w:val="00680A18"/>
    <w:rsid w:val="00681530"/>
    <w:rsid w:val="00682028"/>
    <w:rsid w:val="00687526"/>
    <w:rsid w:val="00691B69"/>
    <w:rsid w:val="006B0BC2"/>
    <w:rsid w:val="006B308E"/>
    <w:rsid w:val="006C5305"/>
    <w:rsid w:val="006D23A2"/>
    <w:rsid w:val="006D24AF"/>
    <w:rsid w:val="006D339B"/>
    <w:rsid w:val="006E4B22"/>
    <w:rsid w:val="006F135A"/>
    <w:rsid w:val="006F51CA"/>
    <w:rsid w:val="006F664D"/>
    <w:rsid w:val="006F72C4"/>
    <w:rsid w:val="00700348"/>
    <w:rsid w:val="00710FC9"/>
    <w:rsid w:val="00711096"/>
    <w:rsid w:val="00712F8F"/>
    <w:rsid w:val="0071334D"/>
    <w:rsid w:val="007140BC"/>
    <w:rsid w:val="007159E0"/>
    <w:rsid w:val="00716253"/>
    <w:rsid w:val="00717E0A"/>
    <w:rsid w:val="007211C0"/>
    <w:rsid w:val="00725D40"/>
    <w:rsid w:val="007305E4"/>
    <w:rsid w:val="0073283F"/>
    <w:rsid w:val="007362AE"/>
    <w:rsid w:val="00736605"/>
    <w:rsid w:val="00744759"/>
    <w:rsid w:val="007566E5"/>
    <w:rsid w:val="007571F0"/>
    <w:rsid w:val="00757D86"/>
    <w:rsid w:val="007605CF"/>
    <w:rsid w:val="00765A6D"/>
    <w:rsid w:val="007661EB"/>
    <w:rsid w:val="00767099"/>
    <w:rsid w:val="007707E6"/>
    <w:rsid w:val="00781ED4"/>
    <w:rsid w:val="00782C6F"/>
    <w:rsid w:val="0078541E"/>
    <w:rsid w:val="00785681"/>
    <w:rsid w:val="007A3AD3"/>
    <w:rsid w:val="007A4AB2"/>
    <w:rsid w:val="007A79C2"/>
    <w:rsid w:val="007B1576"/>
    <w:rsid w:val="007B3BFA"/>
    <w:rsid w:val="007B3DC8"/>
    <w:rsid w:val="007B47EE"/>
    <w:rsid w:val="007B52CE"/>
    <w:rsid w:val="007B762E"/>
    <w:rsid w:val="007C1699"/>
    <w:rsid w:val="007C1D0D"/>
    <w:rsid w:val="007C267C"/>
    <w:rsid w:val="007C36D8"/>
    <w:rsid w:val="007C65A8"/>
    <w:rsid w:val="007D028F"/>
    <w:rsid w:val="007D044D"/>
    <w:rsid w:val="007D73DB"/>
    <w:rsid w:val="007D7B62"/>
    <w:rsid w:val="007E45F8"/>
    <w:rsid w:val="007E581C"/>
    <w:rsid w:val="007E66A4"/>
    <w:rsid w:val="007E7146"/>
    <w:rsid w:val="007F24E6"/>
    <w:rsid w:val="007F6105"/>
    <w:rsid w:val="007F7C45"/>
    <w:rsid w:val="00800214"/>
    <w:rsid w:val="008008CC"/>
    <w:rsid w:val="00801F58"/>
    <w:rsid w:val="0080239C"/>
    <w:rsid w:val="0080376C"/>
    <w:rsid w:val="00807734"/>
    <w:rsid w:val="00811B83"/>
    <w:rsid w:val="0081513E"/>
    <w:rsid w:val="0082249A"/>
    <w:rsid w:val="00831EA5"/>
    <w:rsid w:val="0083656C"/>
    <w:rsid w:val="00841F63"/>
    <w:rsid w:val="00842889"/>
    <w:rsid w:val="0085043C"/>
    <w:rsid w:val="00853579"/>
    <w:rsid w:val="008615BC"/>
    <w:rsid w:val="00865444"/>
    <w:rsid w:val="0087434C"/>
    <w:rsid w:val="00874367"/>
    <w:rsid w:val="00880150"/>
    <w:rsid w:val="00881ED6"/>
    <w:rsid w:val="008821D8"/>
    <w:rsid w:val="00882329"/>
    <w:rsid w:val="00885236"/>
    <w:rsid w:val="00891A93"/>
    <w:rsid w:val="00895791"/>
    <w:rsid w:val="008A2846"/>
    <w:rsid w:val="008A57E3"/>
    <w:rsid w:val="008B22B1"/>
    <w:rsid w:val="008B2B8C"/>
    <w:rsid w:val="008B3322"/>
    <w:rsid w:val="008B5043"/>
    <w:rsid w:val="008C35B7"/>
    <w:rsid w:val="008C374C"/>
    <w:rsid w:val="008C62E3"/>
    <w:rsid w:val="008D2B80"/>
    <w:rsid w:val="008D3F90"/>
    <w:rsid w:val="008F03B3"/>
    <w:rsid w:val="008F52FB"/>
    <w:rsid w:val="008F70FC"/>
    <w:rsid w:val="008F7188"/>
    <w:rsid w:val="00901B8E"/>
    <w:rsid w:val="00901F2C"/>
    <w:rsid w:val="00913887"/>
    <w:rsid w:val="00923DC6"/>
    <w:rsid w:val="00925159"/>
    <w:rsid w:val="00925DE8"/>
    <w:rsid w:val="0093075D"/>
    <w:rsid w:val="009317D7"/>
    <w:rsid w:val="00934AAB"/>
    <w:rsid w:val="009418AD"/>
    <w:rsid w:val="0094298C"/>
    <w:rsid w:val="0094743D"/>
    <w:rsid w:val="0096496E"/>
    <w:rsid w:val="0096669D"/>
    <w:rsid w:val="009700E8"/>
    <w:rsid w:val="00970706"/>
    <w:rsid w:val="00980345"/>
    <w:rsid w:val="00981A88"/>
    <w:rsid w:val="0098201B"/>
    <w:rsid w:val="0098330A"/>
    <w:rsid w:val="0098394B"/>
    <w:rsid w:val="00985A0A"/>
    <w:rsid w:val="0098718B"/>
    <w:rsid w:val="00987849"/>
    <w:rsid w:val="00990CD7"/>
    <w:rsid w:val="00993202"/>
    <w:rsid w:val="00993858"/>
    <w:rsid w:val="009A3F96"/>
    <w:rsid w:val="009A4380"/>
    <w:rsid w:val="009A7581"/>
    <w:rsid w:val="009A7EAE"/>
    <w:rsid w:val="009B321F"/>
    <w:rsid w:val="009B59F9"/>
    <w:rsid w:val="009C5FB7"/>
    <w:rsid w:val="009C7C90"/>
    <w:rsid w:val="009D5B70"/>
    <w:rsid w:val="009E0C9C"/>
    <w:rsid w:val="009E69C4"/>
    <w:rsid w:val="009F0E2E"/>
    <w:rsid w:val="009F3D08"/>
    <w:rsid w:val="009F6E6C"/>
    <w:rsid w:val="009F7FE2"/>
    <w:rsid w:val="00A06F83"/>
    <w:rsid w:val="00A1303A"/>
    <w:rsid w:val="00A142DD"/>
    <w:rsid w:val="00A16556"/>
    <w:rsid w:val="00A16D12"/>
    <w:rsid w:val="00A24381"/>
    <w:rsid w:val="00A27009"/>
    <w:rsid w:val="00A27E4C"/>
    <w:rsid w:val="00A33BA9"/>
    <w:rsid w:val="00A3672F"/>
    <w:rsid w:val="00A3772A"/>
    <w:rsid w:val="00A37BBD"/>
    <w:rsid w:val="00A40807"/>
    <w:rsid w:val="00A417D8"/>
    <w:rsid w:val="00A44491"/>
    <w:rsid w:val="00A44797"/>
    <w:rsid w:val="00A457D7"/>
    <w:rsid w:val="00A518B3"/>
    <w:rsid w:val="00A533A1"/>
    <w:rsid w:val="00A536C1"/>
    <w:rsid w:val="00A60464"/>
    <w:rsid w:val="00A62B5C"/>
    <w:rsid w:val="00A65B45"/>
    <w:rsid w:val="00A72700"/>
    <w:rsid w:val="00A7679E"/>
    <w:rsid w:val="00A76B0F"/>
    <w:rsid w:val="00A81B02"/>
    <w:rsid w:val="00A836BE"/>
    <w:rsid w:val="00A83792"/>
    <w:rsid w:val="00A85AA9"/>
    <w:rsid w:val="00A86D07"/>
    <w:rsid w:val="00AA1C87"/>
    <w:rsid w:val="00AA60CC"/>
    <w:rsid w:val="00AB0FD8"/>
    <w:rsid w:val="00AB6116"/>
    <w:rsid w:val="00AC286C"/>
    <w:rsid w:val="00AC48D6"/>
    <w:rsid w:val="00AD10D3"/>
    <w:rsid w:val="00AD1A18"/>
    <w:rsid w:val="00AD46BD"/>
    <w:rsid w:val="00AE08F5"/>
    <w:rsid w:val="00AE6A35"/>
    <w:rsid w:val="00AE7DEF"/>
    <w:rsid w:val="00B006BC"/>
    <w:rsid w:val="00B034C7"/>
    <w:rsid w:val="00B04A1F"/>
    <w:rsid w:val="00B05DEA"/>
    <w:rsid w:val="00B1620A"/>
    <w:rsid w:val="00B176B1"/>
    <w:rsid w:val="00B2469F"/>
    <w:rsid w:val="00B269AA"/>
    <w:rsid w:val="00B34CFE"/>
    <w:rsid w:val="00B53F02"/>
    <w:rsid w:val="00B5488C"/>
    <w:rsid w:val="00B66B41"/>
    <w:rsid w:val="00B67B40"/>
    <w:rsid w:val="00B725B8"/>
    <w:rsid w:val="00B73C9F"/>
    <w:rsid w:val="00B73FE7"/>
    <w:rsid w:val="00B742FC"/>
    <w:rsid w:val="00B74B01"/>
    <w:rsid w:val="00B75624"/>
    <w:rsid w:val="00B829F4"/>
    <w:rsid w:val="00B87A24"/>
    <w:rsid w:val="00BA5477"/>
    <w:rsid w:val="00BB35F9"/>
    <w:rsid w:val="00BB6D4E"/>
    <w:rsid w:val="00BC69B1"/>
    <w:rsid w:val="00BD4E4B"/>
    <w:rsid w:val="00BD5503"/>
    <w:rsid w:val="00BE0C6C"/>
    <w:rsid w:val="00BE2114"/>
    <w:rsid w:val="00BE2F8F"/>
    <w:rsid w:val="00BE3727"/>
    <w:rsid w:val="00BE3982"/>
    <w:rsid w:val="00BE39DA"/>
    <w:rsid w:val="00BF34A0"/>
    <w:rsid w:val="00BF522E"/>
    <w:rsid w:val="00C000EA"/>
    <w:rsid w:val="00C161E2"/>
    <w:rsid w:val="00C206CC"/>
    <w:rsid w:val="00C20BD2"/>
    <w:rsid w:val="00C231C1"/>
    <w:rsid w:val="00C23A99"/>
    <w:rsid w:val="00C32A88"/>
    <w:rsid w:val="00C32A91"/>
    <w:rsid w:val="00C42BF1"/>
    <w:rsid w:val="00C43326"/>
    <w:rsid w:val="00C56FB1"/>
    <w:rsid w:val="00C60C72"/>
    <w:rsid w:val="00C6143D"/>
    <w:rsid w:val="00C62D95"/>
    <w:rsid w:val="00C72EB0"/>
    <w:rsid w:val="00C73AFA"/>
    <w:rsid w:val="00C77CB1"/>
    <w:rsid w:val="00C80688"/>
    <w:rsid w:val="00C87988"/>
    <w:rsid w:val="00C9210E"/>
    <w:rsid w:val="00C92DDA"/>
    <w:rsid w:val="00C93B07"/>
    <w:rsid w:val="00C97D4F"/>
    <w:rsid w:val="00CA0676"/>
    <w:rsid w:val="00CA0C08"/>
    <w:rsid w:val="00CA16B2"/>
    <w:rsid w:val="00CA1BDD"/>
    <w:rsid w:val="00CB1F28"/>
    <w:rsid w:val="00CB62A5"/>
    <w:rsid w:val="00CC0EE4"/>
    <w:rsid w:val="00CC259C"/>
    <w:rsid w:val="00CC4A09"/>
    <w:rsid w:val="00CC6B98"/>
    <w:rsid w:val="00CC751B"/>
    <w:rsid w:val="00CD7974"/>
    <w:rsid w:val="00CE0808"/>
    <w:rsid w:val="00CE3B3F"/>
    <w:rsid w:val="00CE53C6"/>
    <w:rsid w:val="00CE5C32"/>
    <w:rsid w:val="00CF2457"/>
    <w:rsid w:val="00CF3B5F"/>
    <w:rsid w:val="00CF54C7"/>
    <w:rsid w:val="00D06023"/>
    <w:rsid w:val="00D113FA"/>
    <w:rsid w:val="00D132EC"/>
    <w:rsid w:val="00D13761"/>
    <w:rsid w:val="00D171DE"/>
    <w:rsid w:val="00D21738"/>
    <w:rsid w:val="00D262D4"/>
    <w:rsid w:val="00D3332A"/>
    <w:rsid w:val="00D33848"/>
    <w:rsid w:val="00D354FE"/>
    <w:rsid w:val="00D4089D"/>
    <w:rsid w:val="00D41EE4"/>
    <w:rsid w:val="00D45D7A"/>
    <w:rsid w:val="00D46E07"/>
    <w:rsid w:val="00D52E43"/>
    <w:rsid w:val="00D533F9"/>
    <w:rsid w:val="00D555F8"/>
    <w:rsid w:val="00D62121"/>
    <w:rsid w:val="00D63993"/>
    <w:rsid w:val="00D707A4"/>
    <w:rsid w:val="00D70A6A"/>
    <w:rsid w:val="00D724AA"/>
    <w:rsid w:val="00D72822"/>
    <w:rsid w:val="00D75DBA"/>
    <w:rsid w:val="00D8099F"/>
    <w:rsid w:val="00D82F5E"/>
    <w:rsid w:val="00D8488C"/>
    <w:rsid w:val="00D864AE"/>
    <w:rsid w:val="00D87077"/>
    <w:rsid w:val="00D8791C"/>
    <w:rsid w:val="00D9092E"/>
    <w:rsid w:val="00D90A35"/>
    <w:rsid w:val="00DB6F30"/>
    <w:rsid w:val="00DB6F91"/>
    <w:rsid w:val="00DC5314"/>
    <w:rsid w:val="00DC5B99"/>
    <w:rsid w:val="00DD11E3"/>
    <w:rsid w:val="00DD4039"/>
    <w:rsid w:val="00DD4CAB"/>
    <w:rsid w:val="00DD62D1"/>
    <w:rsid w:val="00DD7BF6"/>
    <w:rsid w:val="00DE377B"/>
    <w:rsid w:val="00DE571E"/>
    <w:rsid w:val="00DF196D"/>
    <w:rsid w:val="00E0617D"/>
    <w:rsid w:val="00E06421"/>
    <w:rsid w:val="00E0714F"/>
    <w:rsid w:val="00E0789D"/>
    <w:rsid w:val="00E10FB4"/>
    <w:rsid w:val="00E13334"/>
    <w:rsid w:val="00E1485A"/>
    <w:rsid w:val="00E252F1"/>
    <w:rsid w:val="00E3404A"/>
    <w:rsid w:val="00E3552D"/>
    <w:rsid w:val="00E36C38"/>
    <w:rsid w:val="00E37BCE"/>
    <w:rsid w:val="00E4155D"/>
    <w:rsid w:val="00E42FA1"/>
    <w:rsid w:val="00E435F2"/>
    <w:rsid w:val="00E464D9"/>
    <w:rsid w:val="00E51538"/>
    <w:rsid w:val="00E530B2"/>
    <w:rsid w:val="00E5777B"/>
    <w:rsid w:val="00E6482E"/>
    <w:rsid w:val="00E7140F"/>
    <w:rsid w:val="00E725C3"/>
    <w:rsid w:val="00E77FEF"/>
    <w:rsid w:val="00E86B84"/>
    <w:rsid w:val="00E874CB"/>
    <w:rsid w:val="00E87B07"/>
    <w:rsid w:val="00E90C88"/>
    <w:rsid w:val="00E90FA9"/>
    <w:rsid w:val="00E9354E"/>
    <w:rsid w:val="00E95159"/>
    <w:rsid w:val="00E97A32"/>
    <w:rsid w:val="00EB228C"/>
    <w:rsid w:val="00EB274B"/>
    <w:rsid w:val="00EB5FC9"/>
    <w:rsid w:val="00EC5CE3"/>
    <w:rsid w:val="00EC7F23"/>
    <w:rsid w:val="00ED0DB6"/>
    <w:rsid w:val="00ED2299"/>
    <w:rsid w:val="00ED4A40"/>
    <w:rsid w:val="00ED5FC9"/>
    <w:rsid w:val="00ED6AE6"/>
    <w:rsid w:val="00EE60EC"/>
    <w:rsid w:val="00EE6DB3"/>
    <w:rsid w:val="00EE6EB0"/>
    <w:rsid w:val="00EF0B2C"/>
    <w:rsid w:val="00EF1ED7"/>
    <w:rsid w:val="00EF3AEE"/>
    <w:rsid w:val="00EF70E4"/>
    <w:rsid w:val="00F02AF7"/>
    <w:rsid w:val="00F21374"/>
    <w:rsid w:val="00F269EE"/>
    <w:rsid w:val="00F301B7"/>
    <w:rsid w:val="00F425AF"/>
    <w:rsid w:val="00F44993"/>
    <w:rsid w:val="00F45C57"/>
    <w:rsid w:val="00F47770"/>
    <w:rsid w:val="00F50BC2"/>
    <w:rsid w:val="00F5143C"/>
    <w:rsid w:val="00F7143B"/>
    <w:rsid w:val="00F7330F"/>
    <w:rsid w:val="00F74BC6"/>
    <w:rsid w:val="00F76627"/>
    <w:rsid w:val="00F77ADD"/>
    <w:rsid w:val="00F80760"/>
    <w:rsid w:val="00F808E6"/>
    <w:rsid w:val="00F91C18"/>
    <w:rsid w:val="00F9211A"/>
    <w:rsid w:val="00F92CFA"/>
    <w:rsid w:val="00F96A46"/>
    <w:rsid w:val="00F96AD7"/>
    <w:rsid w:val="00FA022A"/>
    <w:rsid w:val="00FA692B"/>
    <w:rsid w:val="00FA6F37"/>
    <w:rsid w:val="00FA7042"/>
    <w:rsid w:val="00FA7C51"/>
    <w:rsid w:val="00FB16C0"/>
    <w:rsid w:val="00FB46C8"/>
    <w:rsid w:val="00FB62B3"/>
    <w:rsid w:val="00FB7CE6"/>
    <w:rsid w:val="00FC303C"/>
    <w:rsid w:val="00FC3BEB"/>
    <w:rsid w:val="00FD0E4C"/>
    <w:rsid w:val="00FD10EB"/>
    <w:rsid w:val="00FD1BFD"/>
    <w:rsid w:val="00FD2E49"/>
    <w:rsid w:val="00FD3830"/>
    <w:rsid w:val="00FE17F9"/>
    <w:rsid w:val="00FE1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5696F"/>
  <w15:chartTrackingRefBased/>
  <w15:docId w15:val="{4C993800-775E-A449-83C3-B1F0E76D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17E0A"/>
    <w:pPr>
      <w:widowControl w:val="0"/>
      <w:jc w:val="both"/>
    </w:pPr>
    <w:rPr>
      <w:rFonts w:ascii="Times New Roman" w:eastAsia="Times New Roman" w:hAnsi="Times New Roman" w:cs="Times New Roman"/>
      <w:color w:val="000000"/>
    </w:rPr>
  </w:style>
  <w:style w:type="paragraph" w:styleId="Heading1">
    <w:name w:val="heading 1"/>
    <w:basedOn w:val="Normal"/>
    <w:next w:val="Normal"/>
    <w:link w:val="Heading1Char"/>
    <w:rsid w:val="00717E0A"/>
    <w:pPr>
      <w:spacing w:before="60" w:after="240"/>
      <w:outlineLvl w:val="0"/>
    </w:pPr>
    <w:rPr>
      <w:sz w:val="20"/>
      <w:szCs w:val="20"/>
    </w:rPr>
  </w:style>
  <w:style w:type="paragraph" w:styleId="Heading2">
    <w:name w:val="heading 2"/>
    <w:basedOn w:val="Normal"/>
    <w:next w:val="Normal"/>
    <w:link w:val="Heading2Char"/>
    <w:rsid w:val="00717E0A"/>
    <w:pPr>
      <w:spacing w:before="240" w:after="240"/>
      <w:ind w:firstLine="720"/>
      <w:outlineLvl w:val="1"/>
    </w:pPr>
    <w:rPr>
      <w:sz w:val="20"/>
      <w:szCs w:val="20"/>
    </w:rPr>
  </w:style>
  <w:style w:type="paragraph" w:styleId="Heading3">
    <w:name w:val="heading 3"/>
    <w:basedOn w:val="Normal"/>
    <w:next w:val="Normal"/>
    <w:link w:val="Heading3Char"/>
    <w:rsid w:val="00717E0A"/>
    <w:pPr>
      <w:tabs>
        <w:tab w:val="left" w:pos="-640"/>
      </w:tabs>
      <w:spacing w:before="240" w:after="60"/>
      <w:ind w:firstLine="1440"/>
      <w:outlineLvl w:val="2"/>
    </w:pPr>
    <w:rPr>
      <w:sz w:val="20"/>
      <w:szCs w:val="20"/>
    </w:rPr>
  </w:style>
  <w:style w:type="paragraph" w:styleId="Heading4">
    <w:name w:val="heading 4"/>
    <w:basedOn w:val="Normal"/>
    <w:next w:val="Normal"/>
    <w:link w:val="Heading4Char"/>
    <w:rsid w:val="00717E0A"/>
    <w:pPr>
      <w:spacing w:before="240" w:after="60"/>
      <w:ind w:firstLine="2160"/>
      <w:outlineLvl w:val="3"/>
    </w:pPr>
    <w:rPr>
      <w:sz w:val="20"/>
      <w:szCs w:val="20"/>
    </w:rPr>
  </w:style>
  <w:style w:type="paragraph" w:styleId="Heading5">
    <w:name w:val="heading 5"/>
    <w:basedOn w:val="Normal"/>
    <w:next w:val="Normal"/>
    <w:link w:val="Heading5Char"/>
    <w:rsid w:val="00717E0A"/>
    <w:pPr>
      <w:spacing w:before="240" w:after="240"/>
      <w:ind w:firstLine="1440"/>
      <w:outlineLvl w:val="4"/>
    </w:pPr>
    <w:rPr>
      <w:sz w:val="20"/>
      <w:szCs w:val="20"/>
    </w:rPr>
  </w:style>
  <w:style w:type="paragraph" w:styleId="Heading6">
    <w:name w:val="heading 6"/>
    <w:basedOn w:val="Normal"/>
    <w:next w:val="Normal"/>
    <w:link w:val="Heading6Char"/>
    <w:rsid w:val="00717E0A"/>
    <w:pPr>
      <w:spacing w:before="240" w:after="60"/>
      <w:ind w:left="3600" w:hanging="3600"/>
      <w:outlineLvl w:val="5"/>
    </w:pPr>
    <w:rPr>
      <w:b/>
      <w:sz w:val="22"/>
      <w:szCs w:val="22"/>
    </w:rPr>
  </w:style>
  <w:style w:type="paragraph" w:styleId="Heading7">
    <w:name w:val="heading 7"/>
    <w:basedOn w:val="Normal"/>
    <w:next w:val="Normal"/>
    <w:link w:val="Heading7Char"/>
    <w:uiPriority w:val="9"/>
    <w:unhideWhenUsed/>
    <w:qFormat/>
    <w:rsid w:val="00D555F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E0A"/>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rsid w:val="00717E0A"/>
    <w:rPr>
      <w:rFonts w:ascii="Times New Roman" w:eastAsia="Times New Roman" w:hAnsi="Times New Roman" w:cs="Times New Roman"/>
      <w:color w:val="000000"/>
      <w:sz w:val="20"/>
      <w:szCs w:val="20"/>
    </w:rPr>
  </w:style>
  <w:style w:type="character" w:customStyle="1" w:styleId="Heading3Char">
    <w:name w:val="Heading 3 Char"/>
    <w:basedOn w:val="DefaultParagraphFont"/>
    <w:link w:val="Heading3"/>
    <w:rsid w:val="00717E0A"/>
    <w:rPr>
      <w:rFonts w:ascii="Times New Roman" w:eastAsia="Times New Roman" w:hAnsi="Times New Roman" w:cs="Times New Roman"/>
      <w:color w:val="000000"/>
      <w:sz w:val="20"/>
      <w:szCs w:val="20"/>
    </w:rPr>
  </w:style>
  <w:style w:type="character" w:customStyle="1" w:styleId="Heading4Char">
    <w:name w:val="Heading 4 Char"/>
    <w:basedOn w:val="DefaultParagraphFont"/>
    <w:link w:val="Heading4"/>
    <w:rsid w:val="00717E0A"/>
    <w:rPr>
      <w:rFonts w:ascii="Times New Roman" w:eastAsia="Times New Roman" w:hAnsi="Times New Roman" w:cs="Times New Roman"/>
      <w:color w:val="000000"/>
      <w:sz w:val="20"/>
      <w:szCs w:val="20"/>
    </w:rPr>
  </w:style>
  <w:style w:type="character" w:customStyle="1" w:styleId="Heading5Char">
    <w:name w:val="Heading 5 Char"/>
    <w:basedOn w:val="DefaultParagraphFont"/>
    <w:link w:val="Heading5"/>
    <w:rsid w:val="00717E0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717E0A"/>
    <w:rPr>
      <w:rFonts w:ascii="Times New Roman" w:eastAsia="Times New Roman" w:hAnsi="Times New Roman" w:cs="Times New Roman"/>
      <w:b/>
      <w:color w:val="000000"/>
      <w:sz w:val="22"/>
      <w:szCs w:val="22"/>
    </w:rPr>
  </w:style>
  <w:style w:type="paragraph" w:styleId="Title">
    <w:name w:val="Title"/>
    <w:basedOn w:val="Normal"/>
    <w:next w:val="Normal"/>
    <w:link w:val="TitleChar"/>
    <w:rsid w:val="00717E0A"/>
    <w:pPr>
      <w:keepNext/>
      <w:keepLines/>
      <w:spacing w:before="480" w:after="120"/>
      <w:contextualSpacing/>
    </w:pPr>
    <w:rPr>
      <w:b/>
      <w:sz w:val="72"/>
      <w:szCs w:val="72"/>
    </w:rPr>
  </w:style>
  <w:style w:type="character" w:customStyle="1" w:styleId="TitleChar">
    <w:name w:val="Title Char"/>
    <w:basedOn w:val="DefaultParagraphFont"/>
    <w:link w:val="Title"/>
    <w:rsid w:val="00717E0A"/>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717E0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17E0A"/>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717E0A"/>
    <w:rPr>
      <w:rFonts w:ascii="Times New Roman" w:eastAsia="Times New Roman" w:hAnsi="Times New Roman" w:cs="Times New Roman"/>
      <w:color w:val="000000"/>
    </w:rPr>
  </w:style>
  <w:style w:type="paragraph" w:styleId="CommentText">
    <w:name w:val="annotation text"/>
    <w:basedOn w:val="Normal"/>
    <w:link w:val="CommentTextChar"/>
    <w:uiPriority w:val="99"/>
    <w:semiHidden/>
    <w:unhideWhenUsed/>
    <w:rsid w:val="00717E0A"/>
  </w:style>
  <w:style w:type="character" w:customStyle="1" w:styleId="BalloonTextChar">
    <w:name w:val="Balloon Text Char"/>
    <w:basedOn w:val="DefaultParagraphFont"/>
    <w:link w:val="BalloonText"/>
    <w:uiPriority w:val="99"/>
    <w:semiHidden/>
    <w:rsid w:val="00717E0A"/>
    <w:rPr>
      <w:rFonts w:ascii="Times New Roman" w:eastAsia="Times New Roman" w:hAnsi="Times New Roman" w:cs="Times New Roman"/>
      <w:color w:val="000000"/>
      <w:sz w:val="18"/>
      <w:szCs w:val="18"/>
    </w:rPr>
  </w:style>
  <w:style w:type="paragraph" w:styleId="BalloonText">
    <w:name w:val="Balloon Text"/>
    <w:basedOn w:val="Normal"/>
    <w:link w:val="BalloonTextChar"/>
    <w:uiPriority w:val="99"/>
    <w:semiHidden/>
    <w:unhideWhenUsed/>
    <w:rsid w:val="00717E0A"/>
    <w:rPr>
      <w:sz w:val="18"/>
      <w:szCs w:val="18"/>
    </w:rPr>
  </w:style>
  <w:style w:type="character" w:customStyle="1" w:styleId="CommentSubjectChar">
    <w:name w:val="Comment Subject Char"/>
    <w:basedOn w:val="CommentTextChar"/>
    <w:link w:val="CommentSubject"/>
    <w:uiPriority w:val="99"/>
    <w:semiHidden/>
    <w:rsid w:val="00717E0A"/>
    <w:rPr>
      <w:rFonts w:ascii="Times New Roman" w:eastAsia="Times New Roman" w:hAnsi="Times New Roman"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717E0A"/>
    <w:rPr>
      <w:b/>
      <w:bCs/>
      <w:sz w:val="20"/>
      <w:szCs w:val="20"/>
    </w:rPr>
  </w:style>
  <w:style w:type="paragraph" w:styleId="Header">
    <w:name w:val="header"/>
    <w:basedOn w:val="Normal"/>
    <w:link w:val="HeaderChar"/>
    <w:unhideWhenUsed/>
    <w:rsid w:val="00717E0A"/>
    <w:pPr>
      <w:tabs>
        <w:tab w:val="center" w:pos="4680"/>
        <w:tab w:val="right" w:pos="9360"/>
      </w:tabs>
    </w:pPr>
  </w:style>
  <w:style w:type="character" w:customStyle="1" w:styleId="HeaderChar">
    <w:name w:val="Header Char"/>
    <w:basedOn w:val="DefaultParagraphFont"/>
    <w:link w:val="Header"/>
    <w:rsid w:val="00717E0A"/>
    <w:rPr>
      <w:rFonts w:ascii="Times New Roman" w:eastAsia="Times New Roman" w:hAnsi="Times New Roman" w:cs="Times New Roman"/>
      <w:color w:val="000000"/>
    </w:rPr>
  </w:style>
  <w:style w:type="paragraph" w:styleId="Footer">
    <w:name w:val="footer"/>
    <w:basedOn w:val="Normal"/>
    <w:link w:val="FooterChar"/>
    <w:uiPriority w:val="99"/>
    <w:unhideWhenUsed/>
    <w:rsid w:val="00717E0A"/>
    <w:pPr>
      <w:tabs>
        <w:tab w:val="center" w:pos="4680"/>
        <w:tab w:val="right" w:pos="9360"/>
      </w:tabs>
    </w:pPr>
  </w:style>
  <w:style w:type="character" w:customStyle="1" w:styleId="FooterChar">
    <w:name w:val="Footer Char"/>
    <w:basedOn w:val="DefaultParagraphFont"/>
    <w:link w:val="Footer"/>
    <w:uiPriority w:val="99"/>
    <w:rsid w:val="00717E0A"/>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17E0A"/>
  </w:style>
  <w:style w:type="character" w:styleId="CommentReference">
    <w:name w:val="annotation reference"/>
    <w:basedOn w:val="DefaultParagraphFont"/>
    <w:uiPriority w:val="99"/>
    <w:semiHidden/>
    <w:unhideWhenUsed/>
    <w:rsid w:val="0033665F"/>
    <w:rPr>
      <w:sz w:val="16"/>
      <w:szCs w:val="16"/>
    </w:rPr>
  </w:style>
  <w:style w:type="paragraph" w:styleId="Revision">
    <w:name w:val="Revision"/>
    <w:hidden/>
    <w:uiPriority w:val="99"/>
    <w:semiHidden/>
    <w:rsid w:val="0033665F"/>
    <w:rPr>
      <w:rFonts w:ascii="Times New Roman" w:eastAsia="Times New Roman" w:hAnsi="Times New Roman" w:cs="Times New Roman"/>
      <w:color w:val="000000"/>
    </w:rPr>
  </w:style>
  <w:style w:type="character" w:styleId="Hyperlink">
    <w:name w:val="Hyperlink"/>
    <w:basedOn w:val="DefaultParagraphFont"/>
    <w:uiPriority w:val="99"/>
    <w:unhideWhenUsed/>
    <w:rsid w:val="00A27E4C"/>
    <w:rPr>
      <w:color w:val="0563C1" w:themeColor="hyperlink"/>
      <w:u w:val="single"/>
    </w:rPr>
  </w:style>
  <w:style w:type="character" w:customStyle="1" w:styleId="UnresolvedMention1">
    <w:name w:val="Unresolved Mention1"/>
    <w:basedOn w:val="DefaultParagraphFont"/>
    <w:uiPriority w:val="99"/>
    <w:semiHidden/>
    <w:unhideWhenUsed/>
    <w:rsid w:val="00A27E4C"/>
    <w:rPr>
      <w:color w:val="605E5C"/>
      <w:shd w:val="clear" w:color="auto" w:fill="E1DFDD"/>
    </w:rPr>
  </w:style>
  <w:style w:type="character" w:styleId="FollowedHyperlink">
    <w:name w:val="FollowedHyperlink"/>
    <w:basedOn w:val="DefaultParagraphFont"/>
    <w:uiPriority w:val="99"/>
    <w:semiHidden/>
    <w:unhideWhenUsed/>
    <w:rsid w:val="00A27E4C"/>
    <w:rPr>
      <w:color w:val="954F72" w:themeColor="followedHyperlink"/>
      <w:u w:val="single"/>
    </w:rPr>
  </w:style>
  <w:style w:type="paragraph" w:styleId="BodyText">
    <w:name w:val="Body Text"/>
    <w:basedOn w:val="Normal"/>
    <w:link w:val="BodyTextChar"/>
    <w:uiPriority w:val="1"/>
    <w:qFormat/>
    <w:rsid w:val="00853579"/>
    <w:pPr>
      <w:autoSpaceDE w:val="0"/>
      <w:autoSpaceDN w:val="0"/>
      <w:jc w:val="left"/>
    </w:pPr>
    <w:rPr>
      <w:color w:val="auto"/>
      <w:sz w:val="22"/>
      <w:szCs w:val="22"/>
    </w:rPr>
  </w:style>
  <w:style w:type="character" w:customStyle="1" w:styleId="BodyTextChar">
    <w:name w:val="Body Text Char"/>
    <w:basedOn w:val="DefaultParagraphFont"/>
    <w:link w:val="BodyText"/>
    <w:uiPriority w:val="1"/>
    <w:rsid w:val="00853579"/>
    <w:rPr>
      <w:rFonts w:ascii="Times New Roman" w:eastAsia="Times New Roman" w:hAnsi="Times New Roman" w:cs="Times New Roman"/>
      <w:sz w:val="22"/>
      <w:szCs w:val="22"/>
    </w:rPr>
  </w:style>
  <w:style w:type="paragraph" w:styleId="NormalWeb">
    <w:name w:val="Normal (Web)"/>
    <w:basedOn w:val="Normal"/>
    <w:uiPriority w:val="99"/>
    <w:semiHidden/>
    <w:unhideWhenUsed/>
    <w:rsid w:val="00853579"/>
    <w:pPr>
      <w:widowControl/>
      <w:spacing w:before="100" w:beforeAutospacing="1" w:after="100" w:afterAutospacing="1"/>
      <w:jc w:val="left"/>
    </w:pPr>
    <w:rPr>
      <w:color w:val="auto"/>
    </w:rPr>
  </w:style>
  <w:style w:type="paragraph" w:styleId="ListParagraph">
    <w:name w:val="List Paragraph"/>
    <w:basedOn w:val="Normal"/>
    <w:uiPriority w:val="1"/>
    <w:qFormat/>
    <w:rsid w:val="00A37BBD"/>
    <w:pPr>
      <w:widowControl/>
      <w:ind w:left="720"/>
      <w:contextualSpacing/>
      <w:jc w:val="left"/>
    </w:pPr>
    <w:rPr>
      <w:color w:val="auto"/>
    </w:rPr>
  </w:style>
  <w:style w:type="paragraph" w:styleId="FootnoteText">
    <w:name w:val="footnote text"/>
    <w:aliases w:val="fn,ft,Times New Roman,Car,FT,Car Char Char,Char Char Char,Car Char Char Char Char,Style 26,Footnote Text Char Char,Footnote Text Char1 Char Char,Footnote Text Char Char1 Char Char,FT Char Char1 Char Char,fn Char Char Char Char,FT Char Char"/>
    <w:basedOn w:val="Normal"/>
    <w:link w:val="FootnoteTextChar"/>
    <w:unhideWhenUsed/>
    <w:rsid w:val="001F2F66"/>
    <w:rPr>
      <w:sz w:val="20"/>
      <w:szCs w:val="20"/>
    </w:rPr>
  </w:style>
  <w:style w:type="character" w:customStyle="1" w:styleId="FootnoteTextChar">
    <w:name w:val="Footnote Text Char"/>
    <w:aliases w:val="fn Char,ft Char,Times New Roman Char,Car Char,FT Char,Car Char Char Char,Char Char Char Char,Car Char Char Char Char Char,Style 26 Char,Footnote Text Char Char Char,Footnote Text Char1 Char Char Char,FT Char Char1 Char Char Char"/>
    <w:basedOn w:val="DefaultParagraphFont"/>
    <w:link w:val="FootnoteText"/>
    <w:rsid w:val="005D119B"/>
    <w:rPr>
      <w:rFonts w:ascii="Times New Roman" w:eastAsia="Times New Roman" w:hAnsi="Times New Roman" w:cs="Times New Roman"/>
      <w:color w:val="000000"/>
      <w:sz w:val="20"/>
      <w:szCs w:val="20"/>
    </w:rPr>
  </w:style>
  <w:style w:type="character" w:styleId="FootnoteReference">
    <w:name w:val="footnote reference"/>
    <w:aliases w:val="*,fr,fr + (Latin) Arial,(Asian) Arial,Black,ftref,16 Point,Superscript 6 Point,FC,_Footnote Reference,_Footnote text,_Footnote Text,_Footnote base Reference,Style 49,Style 18,o,Footnote EY Interstate,Footnote Arial 8 single space"/>
    <w:basedOn w:val="DefaultParagraphFont"/>
    <w:unhideWhenUsed/>
    <w:rsid w:val="001F2F66"/>
    <w:rPr>
      <w:vertAlign w:val="superscript"/>
    </w:rPr>
  </w:style>
  <w:style w:type="table" w:styleId="TableGrid">
    <w:name w:val="Table Grid"/>
    <w:basedOn w:val="TableNormal"/>
    <w:uiPriority w:val="39"/>
    <w:rsid w:val="00E0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E377B"/>
    <w:rPr>
      <w:color w:val="605E5C"/>
      <w:shd w:val="clear" w:color="auto" w:fill="E1DFDD"/>
    </w:rPr>
  </w:style>
  <w:style w:type="paragraph" w:customStyle="1" w:styleId="StandardL2">
    <w:name w:val="Standard_L2"/>
    <w:basedOn w:val="Normal"/>
    <w:next w:val="Normal"/>
    <w:rsid w:val="007E7146"/>
    <w:pPr>
      <w:widowControl/>
      <w:numPr>
        <w:ilvl w:val="1"/>
        <w:numId w:val="20"/>
      </w:numPr>
      <w:spacing w:after="240"/>
      <w:jc w:val="left"/>
      <w:outlineLvl w:val="1"/>
    </w:pPr>
    <w:rPr>
      <w:color w:val="auto"/>
      <w:szCs w:val="20"/>
    </w:rPr>
  </w:style>
  <w:style w:type="paragraph" w:customStyle="1" w:styleId="StandardL3">
    <w:name w:val="Standard_L3"/>
    <w:basedOn w:val="StandardL2"/>
    <w:next w:val="Normal"/>
    <w:rsid w:val="007E7146"/>
    <w:pPr>
      <w:numPr>
        <w:ilvl w:val="0"/>
        <w:numId w:val="0"/>
      </w:numPr>
      <w:outlineLvl w:val="2"/>
    </w:pPr>
  </w:style>
  <w:style w:type="paragraph" w:customStyle="1" w:styleId="StandardL4">
    <w:name w:val="Standard_L4"/>
    <w:basedOn w:val="StandardL3"/>
    <w:next w:val="Normal"/>
    <w:rsid w:val="007E7146"/>
    <w:pPr>
      <w:numPr>
        <w:ilvl w:val="3"/>
        <w:numId w:val="20"/>
      </w:numPr>
      <w:outlineLvl w:val="3"/>
    </w:pPr>
  </w:style>
  <w:style w:type="paragraph" w:customStyle="1" w:styleId="StandardL5">
    <w:name w:val="Standard_L5"/>
    <w:basedOn w:val="StandardL4"/>
    <w:next w:val="Normal"/>
    <w:rsid w:val="007E7146"/>
    <w:pPr>
      <w:numPr>
        <w:ilvl w:val="4"/>
      </w:numPr>
      <w:outlineLvl w:val="4"/>
    </w:pPr>
  </w:style>
  <w:style w:type="paragraph" w:customStyle="1" w:styleId="StandardL6">
    <w:name w:val="Standard_L6"/>
    <w:basedOn w:val="StandardL5"/>
    <w:next w:val="Normal"/>
    <w:rsid w:val="007E7146"/>
    <w:pPr>
      <w:numPr>
        <w:ilvl w:val="5"/>
      </w:numPr>
      <w:outlineLvl w:val="5"/>
    </w:pPr>
  </w:style>
  <w:style w:type="paragraph" w:customStyle="1" w:styleId="StandardL7">
    <w:name w:val="Standard_L7"/>
    <w:basedOn w:val="StandardL6"/>
    <w:next w:val="Normal"/>
    <w:rsid w:val="007E7146"/>
    <w:pPr>
      <w:numPr>
        <w:ilvl w:val="6"/>
      </w:numPr>
      <w:outlineLvl w:val="6"/>
    </w:pPr>
  </w:style>
  <w:style w:type="paragraph" w:customStyle="1" w:styleId="StandardL8">
    <w:name w:val="Standard_L8"/>
    <w:basedOn w:val="StandardL7"/>
    <w:next w:val="Normal"/>
    <w:rsid w:val="007E7146"/>
    <w:pPr>
      <w:numPr>
        <w:ilvl w:val="7"/>
      </w:numPr>
      <w:outlineLvl w:val="7"/>
    </w:pPr>
  </w:style>
  <w:style w:type="paragraph" w:customStyle="1" w:styleId="StandardL9">
    <w:name w:val="Standard_L9"/>
    <w:basedOn w:val="StandardL8"/>
    <w:next w:val="Normal"/>
    <w:rsid w:val="007E7146"/>
    <w:pPr>
      <w:numPr>
        <w:ilvl w:val="8"/>
      </w:numPr>
      <w:outlineLvl w:val="8"/>
    </w:pPr>
  </w:style>
  <w:style w:type="paragraph" w:customStyle="1" w:styleId="Paragraph">
    <w:name w:val="Paragraph"/>
    <w:link w:val="ParagraphChar1"/>
    <w:qFormat/>
    <w:rsid w:val="00137530"/>
    <w:pPr>
      <w:spacing w:before="120"/>
    </w:pPr>
    <w:rPr>
      <w:rFonts w:ascii="Times New Roman" w:eastAsia="Times New Roman" w:hAnsi="Times New Roman" w:cs="Times New Roman"/>
      <w:color w:val="000000"/>
    </w:rPr>
  </w:style>
  <w:style w:type="character" w:customStyle="1" w:styleId="ParagraphChar1">
    <w:name w:val="Paragraph Char1"/>
    <w:link w:val="Paragraph"/>
    <w:rsid w:val="00137530"/>
    <w:rPr>
      <w:rFonts w:ascii="Times New Roman" w:eastAsia="Times New Roman" w:hAnsi="Times New Roman" w:cs="Times New Roman"/>
      <w:color w:val="000000"/>
    </w:rPr>
  </w:style>
  <w:style w:type="paragraph" w:styleId="NoSpacing">
    <w:name w:val="No Spacing"/>
    <w:uiPriority w:val="1"/>
    <w:qFormat/>
    <w:rsid w:val="00C60C72"/>
    <w:rPr>
      <w:rFonts w:eastAsiaTheme="minorEastAsia"/>
      <w:sz w:val="22"/>
      <w:szCs w:val="22"/>
      <w:lang w:eastAsia="zh-CN"/>
    </w:rPr>
  </w:style>
  <w:style w:type="character" w:customStyle="1" w:styleId="Heading7Char">
    <w:name w:val="Heading 7 Char"/>
    <w:basedOn w:val="DefaultParagraphFont"/>
    <w:link w:val="Heading7"/>
    <w:uiPriority w:val="9"/>
    <w:rsid w:val="00D555F8"/>
    <w:rPr>
      <w:rFonts w:asciiTheme="majorHAnsi" w:eastAsiaTheme="majorEastAsia" w:hAnsiTheme="majorHAnsi" w:cstheme="majorBidi"/>
      <w:i/>
      <w:iCs/>
      <w:color w:val="1F3763" w:themeColor="accent1" w:themeShade="7F"/>
    </w:rPr>
  </w:style>
  <w:style w:type="paragraph" w:customStyle="1" w:styleId="Blocktextbold">
    <w:name w:val="Block text bold"/>
    <w:basedOn w:val="Normal"/>
    <w:rsid w:val="00D555F8"/>
    <w:pPr>
      <w:widowControl/>
      <w:suppressAutoHyphens/>
      <w:spacing w:after="240"/>
      <w:ind w:left="2160"/>
    </w:pPr>
    <w:rPr>
      <w:b/>
      <w:bCs/>
      <w:color w:val="auto"/>
      <w:szCs w:val="20"/>
    </w:rPr>
  </w:style>
  <w:style w:type="paragraph" w:customStyle="1" w:styleId="BodyTextContinued">
    <w:name w:val="Body Text Continued"/>
    <w:basedOn w:val="BodyText"/>
    <w:next w:val="BodyText"/>
    <w:rsid w:val="00420011"/>
    <w:pPr>
      <w:autoSpaceDE/>
      <w:autoSpaceDN/>
      <w:spacing w:after="240"/>
    </w:pPr>
    <w:rPr>
      <w:szCs w:val="20"/>
    </w:rPr>
  </w:style>
  <w:style w:type="paragraph" w:customStyle="1" w:styleId="SROut2Cont3">
    <w:name w:val="SROut2 Cont 3"/>
    <w:basedOn w:val="Normal"/>
    <w:rsid w:val="00420011"/>
    <w:pPr>
      <w:widowControl/>
      <w:spacing w:after="240"/>
      <w:ind w:firstLine="2160"/>
      <w:jc w:val="left"/>
    </w:pPr>
    <w:rPr>
      <w:color w:val="auto"/>
      <w:sz w:val="22"/>
      <w:szCs w:val="20"/>
    </w:rPr>
  </w:style>
  <w:style w:type="paragraph" w:customStyle="1" w:styleId="SROut2L1">
    <w:name w:val="SROut2_L1"/>
    <w:basedOn w:val="Normal"/>
    <w:next w:val="Normal"/>
    <w:rsid w:val="00420011"/>
    <w:pPr>
      <w:widowControl/>
      <w:numPr>
        <w:numId w:val="35"/>
      </w:numPr>
      <w:spacing w:after="240"/>
      <w:jc w:val="left"/>
      <w:outlineLvl w:val="0"/>
    </w:pPr>
    <w:rPr>
      <w:b/>
      <w:snapToGrid w:val="0"/>
      <w:color w:val="auto"/>
      <w:sz w:val="22"/>
      <w:szCs w:val="20"/>
      <w:u w:val="single"/>
    </w:rPr>
  </w:style>
  <w:style w:type="paragraph" w:customStyle="1" w:styleId="SROut2L2">
    <w:name w:val="SROut2_L2"/>
    <w:basedOn w:val="Normal"/>
    <w:next w:val="Normal"/>
    <w:rsid w:val="00420011"/>
    <w:pPr>
      <w:widowControl/>
      <w:numPr>
        <w:ilvl w:val="1"/>
        <w:numId w:val="35"/>
      </w:numPr>
      <w:spacing w:after="240"/>
      <w:outlineLvl w:val="1"/>
    </w:pPr>
    <w:rPr>
      <w:snapToGrid w:val="0"/>
      <w:color w:val="auto"/>
      <w:sz w:val="22"/>
      <w:szCs w:val="20"/>
    </w:rPr>
  </w:style>
  <w:style w:type="paragraph" w:customStyle="1" w:styleId="SROut2L3">
    <w:name w:val="SROut2_L3"/>
    <w:basedOn w:val="Normal"/>
    <w:next w:val="SROut2Cont3"/>
    <w:rsid w:val="00420011"/>
    <w:pPr>
      <w:widowControl/>
      <w:numPr>
        <w:ilvl w:val="2"/>
        <w:numId w:val="35"/>
      </w:numPr>
      <w:spacing w:after="240"/>
      <w:outlineLvl w:val="2"/>
    </w:pPr>
    <w:rPr>
      <w:color w:val="auto"/>
      <w:sz w:val="22"/>
      <w:szCs w:val="20"/>
    </w:rPr>
  </w:style>
  <w:style w:type="paragraph" w:customStyle="1" w:styleId="SROut2L4">
    <w:name w:val="SROut2_L4"/>
    <w:basedOn w:val="Normal"/>
    <w:next w:val="Normal"/>
    <w:rsid w:val="00420011"/>
    <w:pPr>
      <w:widowControl/>
      <w:numPr>
        <w:ilvl w:val="3"/>
        <w:numId w:val="35"/>
      </w:numPr>
      <w:spacing w:after="240"/>
      <w:jc w:val="left"/>
      <w:outlineLvl w:val="3"/>
    </w:pPr>
    <w:rPr>
      <w:color w:val="auto"/>
      <w:sz w:val="22"/>
      <w:szCs w:val="20"/>
    </w:rPr>
  </w:style>
  <w:style w:type="paragraph" w:customStyle="1" w:styleId="SROut2L5">
    <w:name w:val="SROut2_L5"/>
    <w:basedOn w:val="Normal"/>
    <w:next w:val="Normal"/>
    <w:rsid w:val="00420011"/>
    <w:pPr>
      <w:widowControl/>
      <w:numPr>
        <w:ilvl w:val="4"/>
        <w:numId w:val="35"/>
      </w:numPr>
      <w:spacing w:after="240"/>
      <w:jc w:val="left"/>
      <w:outlineLvl w:val="4"/>
    </w:pPr>
    <w:rPr>
      <w:color w:val="auto"/>
      <w:sz w:val="22"/>
      <w:szCs w:val="20"/>
    </w:rPr>
  </w:style>
  <w:style w:type="paragraph" w:customStyle="1" w:styleId="SROut2L6">
    <w:name w:val="SROut2_L6"/>
    <w:basedOn w:val="Normal"/>
    <w:next w:val="Normal"/>
    <w:rsid w:val="00420011"/>
    <w:pPr>
      <w:widowControl/>
      <w:numPr>
        <w:ilvl w:val="5"/>
        <w:numId w:val="35"/>
      </w:numPr>
      <w:spacing w:after="240"/>
      <w:jc w:val="left"/>
      <w:outlineLvl w:val="5"/>
    </w:pPr>
    <w:rPr>
      <w:color w:val="auto"/>
      <w:sz w:val="22"/>
      <w:szCs w:val="20"/>
    </w:rPr>
  </w:style>
  <w:style w:type="paragraph" w:customStyle="1" w:styleId="SROut2L7">
    <w:name w:val="SROut2_L7"/>
    <w:basedOn w:val="Normal"/>
    <w:next w:val="Normal"/>
    <w:rsid w:val="00420011"/>
    <w:pPr>
      <w:widowControl/>
      <w:numPr>
        <w:ilvl w:val="6"/>
        <w:numId w:val="35"/>
      </w:numPr>
      <w:spacing w:after="240"/>
      <w:jc w:val="left"/>
      <w:outlineLvl w:val="6"/>
    </w:pPr>
    <w:rPr>
      <w:color w:val="auto"/>
      <w:sz w:val="22"/>
      <w:szCs w:val="20"/>
    </w:rPr>
  </w:style>
  <w:style w:type="paragraph" w:customStyle="1" w:styleId="SROut2L8">
    <w:name w:val="SROut2_L8"/>
    <w:basedOn w:val="Normal"/>
    <w:next w:val="Normal"/>
    <w:rsid w:val="00420011"/>
    <w:pPr>
      <w:widowControl/>
      <w:numPr>
        <w:ilvl w:val="7"/>
        <w:numId w:val="35"/>
      </w:numPr>
      <w:spacing w:after="240"/>
      <w:jc w:val="left"/>
      <w:outlineLvl w:val="7"/>
    </w:pPr>
    <w:rPr>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1541">
      <w:bodyDiv w:val="1"/>
      <w:marLeft w:val="0"/>
      <w:marRight w:val="0"/>
      <w:marTop w:val="0"/>
      <w:marBottom w:val="0"/>
      <w:divBdr>
        <w:top w:val="none" w:sz="0" w:space="0" w:color="auto"/>
        <w:left w:val="none" w:sz="0" w:space="0" w:color="auto"/>
        <w:bottom w:val="none" w:sz="0" w:space="0" w:color="auto"/>
        <w:right w:val="none" w:sz="0" w:space="0" w:color="auto"/>
      </w:divBdr>
    </w:div>
    <w:div w:id="309987658">
      <w:bodyDiv w:val="1"/>
      <w:marLeft w:val="0"/>
      <w:marRight w:val="0"/>
      <w:marTop w:val="0"/>
      <w:marBottom w:val="0"/>
      <w:divBdr>
        <w:top w:val="none" w:sz="0" w:space="0" w:color="auto"/>
        <w:left w:val="none" w:sz="0" w:space="0" w:color="auto"/>
        <w:bottom w:val="none" w:sz="0" w:space="0" w:color="auto"/>
        <w:right w:val="none" w:sz="0" w:space="0" w:color="auto"/>
      </w:divBdr>
    </w:div>
    <w:div w:id="402796562">
      <w:bodyDiv w:val="1"/>
      <w:marLeft w:val="0"/>
      <w:marRight w:val="0"/>
      <w:marTop w:val="0"/>
      <w:marBottom w:val="0"/>
      <w:divBdr>
        <w:top w:val="none" w:sz="0" w:space="0" w:color="auto"/>
        <w:left w:val="none" w:sz="0" w:space="0" w:color="auto"/>
        <w:bottom w:val="none" w:sz="0" w:space="0" w:color="auto"/>
        <w:right w:val="none" w:sz="0" w:space="0" w:color="auto"/>
      </w:divBdr>
    </w:div>
    <w:div w:id="463668124">
      <w:bodyDiv w:val="1"/>
      <w:marLeft w:val="0"/>
      <w:marRight w:val="0"/>
      <w:marTop w:val="0"/>
      <w:marBottom w:val="0"/>
      <w:divBdr>
        <w:top w:val="none" w:sz="0" w:space="0" w:color="auto"/>
        <w:left w:val="none" w:sz="0" w:space="0" w:color="auto"/>
        <w:bottom w:val="none" w:sz="0" w:space="0" w:color="auto"/>
        <w:right w:val="none" w:sz="0" w:space="0" w:color="auto"/>
      </w:divBdr>
    </w:div>
    <w:div w:id="488177972">
      <w:bodyDiv w:val="1"/>
      <w:marLeft w:val="0"/>
      <w:marRight w:val="0"/>
      <w:marTop w:val="0"/>
      <w:marBottom w:val="0"/>
      <w:divBdr>
        <w:top w:val="none" w:sz="0" w:space="0" w:color="auto"/>
        <w:left w:val="none" w:sz="0" w:space="0" w:color="auto"/>
        <w:bottom w:val="none" w:sz="0" w:space="0" w:color="auto"/>
        <w:right w:val="none" w:sz="0" w:space="0" w:color="auto"/>
      </w:divBdr>
    </w:div>
    <w:div w:id="561212317">
      <w:bodyDiv w:val="1"/>
      <w:marLeft w:val="0"/>
      <w:marRight w:val="0"/>
      <w:marTop w:val="0"/>
      <w:marBottom w:val="0"/>
      <w:divBdr>
        <w:top w:val="none" w:sz="0" w:space="0" w:color="auto"/>
        <w:left w:val="none" w:sz="0" w:space="0" w:color="auto"/>
        <w:bottom w:val="none" w:sz="0" w:space="0" w:color="auto"/>
        <w:right w:val="none" w:sz="0" w:space="0" w:color="auto"/>
      </w:divBdr>
    </w:div>
    <w:div w:id="853762499">
      <w:bodyDiv w:val="1"/>
      <w:marLeft w:val="0"/>
      <w:marRight w:val="0"/>
      <w:marTop w:val="0"/>
      <w:marBottom w:val="0"/>
      <w:divBdr>
        <w:top w:val="none" w:sz="0" w:space="0" w:color="auto"/>
        <w:left w:val="none" w:sz="0" w:space="0" w:color="auto"/>
        <w:bottom w:val="none" w:sz="0" w:space="0" w:color="auto"/>
        <w:right w:val="none" w:sz="0" w:space="0" w:color="auto"/>
      </w:divBdr>
    </w:div>
    <w:div w:id="881984000">
      <w:bodyDiv w:val="1"/>
      <w:marLeft w:val="0"/>
      <w:marRight w:val="0"/>
      <w:marTop w:val="0"/>
      <w:marBottom w:val="0"/>
      <w:divBdr>
        <w:top w:val="none" w:sz="0" w:space="0" w:color="auto"/>
        <w:left w:val="none" w:sz="0" w:space="0" w:color="auto"/>
        <w:bottom w:val="none" w:sz="0" w:space="0" w:color="auto"/>
        <w:right w:val="none" w:sz="0" w:space="0" w:color="auto"/>
      </w:divBdr>
    </w:div>
    <w:div w:id="1047726683">
      <w:bodyDiv w:val="1"/>
      <w:marLeft w:val="0"/>
      <w:marRight w:val="0"/>
      <w:marTop w:val="0"/>
      <w:marBottom w:val="0"/>
      <w:divBdr>
        <w:top w:val="none" w:sz="0" w:space="0" w:color="auto"/>
        <w:left w:val="none" w:sz="0" w:space="0" w:color="auto"/>
        <w:bottom w:val="none" w:sz="0" w:space="0" w:color="auto"/>
        <w:right w:val="none" w:sz="0" w:space="0" w:color="auto"/>
      </w:divBdr>
    </w:div>
    <w:div w:id="1222405213">
      <w:bodyDiv w:val="1"/>
      <w:marLeft w:val="0"/>
      <w:marRight w:val="0"/>
      <w:marTop w:val="0"/>
      <w:marBottom w:val="0"/>
      <w:divBdr>
        <w:top w:val="none" w:sz="0" w:space="0" w:color="auto"/>
        <w:left w:val="none" w:sz="0" w:space="0" w:color="auto"/>
        <w:bottom w:val="none" w:sz="0" w:space="0" w:color="auto"/>
        <w:right w:val="none" w:sz="0" w:space="0" w:color="auto"/>
      </w:divBdr>
    </w:div>
    <w:div w:id="1301884086">
      <w:bodyDiv w:val="1"/>
      <w:marLeft w:val="0"/>
      <w:marRight w:val="0"/>
      <w:marTop w:val="0"/>
      <w:marBottom w:val="0"/>
      <w:divBdr>
        <w:top w:val="none" w:sz="0" w:space="0" w:color="auto"/>
        <w:left w:val="none" w:sz="0" w:space="0" w:color="auto"/>
        <w:bottom w:val="none" w:sz="0" w:space="0" w:color="auto"/>
        <w:right w:val="none" w:sz="0" w:space="0" w:color="auto"/>
      </w:divBdr>
    </w:div>
    <w:div w:id="1308046147">
      <w:bodyDiv w:val="1"/>
      <w:marLeft w:val="0"/>
      <w:marRight w:val="0"/>
      <w:marTop w:val="0"/>
      <w:marBottom w:val="0"/>
      <w:divBdr>
        <w:top w:val="none" w:sz="0" w:space="0" w:color="auto"/>
        <w:left w:val="none" w:sz="0" w:space="0" w:color="auto"/>
        <w:bottom w:val="none" w:sz="0" w:space="0" w:color="auto"/>
        <w:right w:val="none" w:sz="0" w:space="0" w:color="auto"/>
      </w:divBdr>
    </w:div>
    <w:div w:id="2021657676">
      <w:bodyDiv w:val="1"/>
      <w:marLeft w:val="0"/>
      <w:marRight w:val="0"/>
      <w:marTop w:val="0"/>
      <w:marBottom w:val="0"/>
      <w:divBdr>
        <w:top w:val="none" w:sz="0" w:space="0" w:color="auto"/>
        <w:left w:val="none" w:sz="0" w:space="0" w:color="auto"/>
        <w:bottom w:val="none" w:sz="0" w:space="0" w:color="auto"/>
        <w:right w:val="none" w:sz="0" w:space="0" w:color="auto"/>
      </w:divBdr>
    </w:div>
    <w:div w:id="20653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public.co/dallas-cityfund" TargetMode="External"/><Relationship Id="rId18" Type="http://schemas.openxmlformats.org/officeDocument/2006/relationships/hyperlink" Target="https://www.irs.gov/pub/irs-pdf/fw8b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rs.gov/pub/irs-pdf/fw9.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irs.gov/pub/irs-pdf/fw8ben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eas.gov/offices/enforcement/ofa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3BDE-C4FF-B642-9BAD-F2161011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8553</Words>
  <Characters>48754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Shreemoyee Bhaduri</dc:creator>
  <cp:keywords/>
  <dc:description/>
  <cp:lastModifiedBy>Jesse Stein</cp:lastModifiedBy>
  <cp:revision>3</cp:revision>
  <cp:lastPrinted>2021-06-03T13:47:00Z</cp:lastPrinted>
  <dcterms:created xsi:type="dcterms:W3CDTF">2021-06-08T18:43:00Z</dcterms:created>
  <dcterms:modified xsi:type="dcterms:W3CDTF">2021-06-22T16:49:00Z</dcterms:modified>
</cp:coreProperties>
</file>